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7C7C" w14:textId="77777777" w:rsidR="00612610" w:rsidRDefault="001465BE" w:rsidP="001B7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D5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Pr="001B5D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71238" w:rsidRPr="001B5DD5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антикоррупционного поведения работников </w:t>
      </w:r>
    </w:p>
    <w:p w14:paraId="68A7635B" w14:textId="77777777" w:rsidR="00612610" w:rsidRDefault="00612610" w:rsidP="006126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учреждения науки</w:t>
      </w:r>
    </w:p>
    <w:p w14:paraId="789B90BE" w14:textId="77777777" w:rsidR="001465BE" w:rsidRPr="001B5DD5" w:rsidRDefault="00612610" w:rsidP="006126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Института прикладной астрономии Российской академии наук</w:t>
      </w:r>
    </w:p>
    <w:p w14:paraId="030CBE71" w14:textId="77777777" w:rsidR="00871238" w:rsidRDefault="00871238" w:rsidP="00871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29A71" w14:textId="77777777" w:rsidR="001465BE" w:rsidRPr="008F217B" w:rsidRDefault="00975ACB" w:rsidP="000064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F2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465BE" w:rsidRPr="008F2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681BAD07" w14:textId="77777777" w:rsidR="001465BE" w:rsidRDefault="001465BE" w:rsidP="001465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9DD6F" w14:textId="77777777" w:rsidR="001465BE" w:rsidRPr="00F001CE" w:rsidRDefault="001465BE" w:rsidP="00612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антикоррупционного поведения </w:t>
      </w:r>
      <w:r w:rsidR="008712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Института прикладной астрономии Российской академии наук </w:t>
      </w:r>
      <w:r w:rsidR="0087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работников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соответствии с </w:t>
      </w:r>
      <w:r w:rsidR="00F001C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</w:t>
      </w:r>
      <w:r w:rsid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 25</w:t>
      </w:r>
      <w:r w:rsidR="008B687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F001CE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8B687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</w:t>
      </w:r>
      <w:r w:rsidR="008B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</w:t>
      </w:r>
      <w:r w:rsidR="00CD6E76">
        <w:rPr>
          <w:rFonts w:ascii="Times New Roman" w:eastAsia="Times New Roman" w:hAnsi="Times New Roman"/>
          <w:sz w:val="28"/>
          <w:szCs w:val="28"/>
          <w:lang w:eastAsia="ru-RU"/>
        </w:rPr>
        <w:t xml:space="preserve">пции», Указом Президента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B687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D6E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7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D6E76">
        <w:rPr>
          <w:rFonts w:ascii="Times New Roman" w:eastAsia="Times New Roman" w:hAnsi="Times New Roman"/>
          <w:sz w:val="28"/>
          <w:szCs w:val="28"/>
          <w:lang w:eastAsia="ru-RU"/>
        </w:rPr>
        <w:t xml:space="preserve"> 147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«О Национальном плане противодействия коррупции на 201</w:t>
      </w:r>
      <w:r w:rsidR="00CD6E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- 201</w:t>
      </w:r>
      <w:r w:rsidR="00CD6E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14:paraId="4340906A" w14:textId="77777777" w:rsidR="001465BE" w:rsidRDefault="001465BE" w:rsidP="00146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антикоррупционного поведения </w:t>
      </w:r>
      <w:r w:rsidR="008B7590"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совокупность </w:t>
      </w:r>
      <w:r w:rsidR="00F001CE"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законодательно установленных 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правил, выраженных в виде запретов, ограничений, требований, следование которым предполагает формирование устойчивого антикоррупционного поведения </w:t>
      </w:r>
      <w:r w:rsidR="008F217B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704E59"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F108FA" w14:textId="77777777" w:rsidR="001F3FCA" w:rsidRDefault="001465BE" w:rsidP="00146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антикоррупционного поведения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 xml:space="preserve">ИПА РАН </w:t>
      </w:r>
      <w:r w:rsidR="001F3F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1F3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соответствовать этическим правилам, предусмотренным </w:t>
      </w:r>
      <w:r w:rsidRP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</w:t>
      </w:r>
      <w:r w:rsidR="00826808" w:rsidRPr="00826808">
        <w:rPr>
          <w:rFonts w:ascii="Times New Roman" w:hAnsi="Times New Roman"/>
          <w:sz w:val="28"/>
          <w:szCs w:val="28"/>
        </w:rPr>
        <w:t xml:space="preserve">профессиональной этики и служебного поведения работников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1F3FCA" w:rsidRPr="00F00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F229D3" w14:textId="77777777" w:rsidR="00BD6055" w:rsidRDefault="001465BE" w:rsidP="00146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поведения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лежит фактор непосредственных действий по исполнению должностных обязанностей в соответствии с должностной инструкцией:</w:t>
      </w:r>
    </w:p>
    <w:p w14:paraId="283B56AD" w14:textId="77777777" w:rsidR="001465BE" w:rsidRDefault="001465BE" w:rsidP="00146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прав и обязанностей;</w:t>
      </w:r>
    </w:p>
    <w:p w14:paraId="0778E838" w14:textId="77777777" w:rsidR="00BD6055" w:rsidRDefault="001465BE" w:rsidP="00BD6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несение ответственности за неисполнение (ненадлежащее исполнение) должностных обязанностей;</w:t>
      </w:r>
    </w:p>
    <w:p w14:paraId="447156C1" w14:textId="77777777" w:rsidR="001465BE" w:rsidRDefault="001465BE" w:rsidP="00BD6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по вопросам, закрепленным в должностной инструкции:</w:t>
      </w:r>
    </w:p>
    <w:p w14:paraId="4B19FC9C" w14:textId="77777777" w:rsidR="001465BE" w:rsidRDefault="001465BE" w:rsidP="008268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14:paraId="3EFCC5FD" w14:textId="77777777" w:rsidR="00975ACB" w:rsidRDefault="00975ACB" w:rsidP="008268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B3B7F" w14:textId="77777777" w:rsidR="00975ACB" w:rsidRPr="00CD6E76" w:rsidRDefault="00975ACB" w:rsidP="000064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понятия и определения</w:t>
      </w:r>
    </w:p>
    <w:p w14:paraId="371642BE" w14:textId="77777777" w:rsidR="00975ACB" w:rsidRDefault="00975ACB" w:rsidP="008268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B4811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Коррупция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другими физическими лицами.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14:paraId="07D8943D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коррупции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14:paraId="1ABB968B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298B16AF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57F1F64A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14:paraId="78824FFE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14:paraId="3A43BEAE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16B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Взятка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53F6F958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Коммерческий подкуп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44C88088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Конфликт интересов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5AF7B9E5" w14:textId="77777777" w:rsidR="00975ACB" w:rsidRPr="00975ACB" w:rsidRDefault="00975ACB" w:rsidP="00975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Личная заинтересованность работника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(представителя организации) – заинтересованность работника (представителя организации), связанная с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CA373E2" w14:textId="77777777" w:rsidR="00975ACB" w:rsidRDefault="00975ACB" w:rsidP="001465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1A24E" w14:textId="77777777" w:rsidR="001465BE" w:rsidRPr="00CD6E76" w:rsidRDefault="00BD6055" w:rsidP="00146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1465BE"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Принципы антикоррупционного</w:t>
      </w:r>
    </w:p>
    <w:p w14:paraId="34DC7842" w14:textId="77777777" w:rsidR="00826808" w:rsidRPr="00CD6E76" w:rsidRDefault="001465BE" w:rsidP="001F3F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поведения </w:t>
      </w:r>
      <w:r w:rsidR="00826808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b/>
          <w:sz w:val="28"/>
          <w:szCs w:val="28"/>
          <w:lang w:eastAsia="ru-RU"/>
        </w:rPr>
        <w:t>ИПА РАН</w:t>
      </w:r>
      <w:r w:rsidR="001F3FCA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8FE415D" w14:textId="77777777" w:rsidR="00CD6E76" w:rsidRDefault="00CD6E76" w:rsidP="001F3F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E47E8" w14:textId="77777777" w:rsidR="001465BE" w:rsidRDefault="00BD6055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Основными принципами антикоррупционного поведения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AE7A0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826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65BE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DB94ED2" w14:textId="77777777" w:rsidR="001465BE" w:rsidRDefault="001465BE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неподкупность </w:t>
      </w:r>
      <w:r w:rsidR="005A6314"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противостояние проявлению коррупции во всех ее видах;</w:t>
      </w:r>
    </w:p>
    <w:p w14:paraId="3911A954" w14:textId="77777777" w:rsidR="00826808" w:rsidRDefault="005A6314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своих служебных обязанностей в пределах установленных полномочий;</w:t>
      </w:r>
    </w:p>
    <w:p w14:paraId="7599C997" w14:textId="77777777" w:rsidR="00826808" w:rsidRDefault="001465BE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решительность </w:t>
      </w:r>
      <w:r w:rsidR="005A6314"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14:paraId="27D78A09" w14:textId="77777777" w:rsidR="00826808" w:rsidRDefault="001465BE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требовательность </w:t>
      </w:r>
      <w:r w:rsidR="005A6314"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в своей служебной деятельности условий, при которых невозможно появление коррупционно опасной ситуации;</w:t>
      </w:r>
    </w:p>
    <w:p w14:paraId="12D74F91" w14:textId="77777777" w:rsidR="00826808" w:rsidRDefault="001465BE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открытость </w:t>
      </w:r>
      <w:r w:rsidR="005A6314"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14:paraId="69142E69" w14:textId="77777777" w:rsidR="001465BE" w:rsidRDefault="001465BE" w:rsidP="0082680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</w:t>
      </w:r>
      <w:r w:rsidR="005A6314"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добровольное обязательство </w:t>
      </w:r>
      <w:r w:rsid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F7B2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826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14:paraId="46456FF3" w14:textId="77777777" w:rsidR="00975ACB" w:rsidRDefault="00975ACB" w:rsidP="008268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49624" w14:textId="77777777" w:rsidR="001465BE" w:rsidRDefault="00AF5747" w:rsidP="00146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465BE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. Правила антикоррупционного</w:t>
      </w:r>
      <w:r w:rsidR="00DF63C1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5BE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поведения </w:t>
      </w:r>
      <w:r w:rsidR="00DF63C1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работников</w:t>
      </w:r>
      <w:r w:rsidR="005A631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12610">
        <w:rPr>
          <w:rFonts w:ascii="Times New Roman" w:eastAsia="Times New Roman" w:hAnsi="Times New Roman"/>
          <w:b/>
          <w:sz w:val="28"/>
          <w:szCs w:val="28"/>
          <w:lang w:eastAsia="ru-RU"/>
        </w:rPr>
        <w:t>ИПА РАН</w:t>
      </w:r>
    </w:p>
    <w:p w14:paraId="0C60CD41" w14:textId="77777777" w:rsidR="001F3FCA" w:rsidRDefault="001F3FCA" w:rsidP="00146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AEF8EC" w14:textId="77777777" w:rsidR="001F3FCA" w:rsidRDefault="00AF5747" w:rsidP="001F3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F63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антикоррупционного поведения </w:t>
      </w:r>
      <w:r w:rsidR="00DF63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146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3FCA">
        <w:rPr>
          <w:rFonts w:ascii="Times New Roman" w:eastAsia="Times New Roman" w:hAnsi="Times New Roman"/>
          <w:sz w:val="28"/>
          <w:szCs w:val="28"/>
          <w:lang w:eastAsia="ru-RU"/>
        </w:rPr>
        <w:t>не позволяют ему:</w:t>
      </w:r>
    </w:p>
    <w:p w14:paraId="6B906C6B" w14:textId="77777777" w:rsidR="00AF5747" w:rsidRDefault="001F3FCA" w:rsidP="001F3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расходов и иные вознаграждения).</w:t>
      </w:r>
    </w:p>
    <w:p w14:paraId="1E9C3A49" w14:textId="77777777" w:rsidR="001465BE" w:rsidRDefault="001F3FCA" w:rsidP="00D45C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465BE"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одарки, полученные </w:t>
      </w:r>
      <w:r w:rsidR="00AF5747"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работником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5BE"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передаются по акту за исключением случаев, установленных Гражданским </w:t>
      </w:r>
      <w:hyperlink r:id="rId6" w:history="1">
        <w:r w:rsidR="001465BE" w:rsidRPr="003D6D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ar-SA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Федерации.</w:t>
      </w:r>
    </w:p>
    <w:p w14:paraId="6A74CE45" w14:textId="77777777" w:rsidR="001465BE" w:rsidRDefault="001465BE" w:rsidP="00AF57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договоренности </w:t>
      </w:r>
      <w:r w:rsidR="00AF5747" w:rsidRPr="003D6D78">
        <w:rPr>
          <w:rFonts w:ascii="Times New Roman" w:eastAsia="Times New Roman" w:hAnsi="Times New Roman"/>
          <w:sz w:val="28"/>
          <w:szCs w:val="28"/>
          <w:lang w:eastAsia="ar-SA"/>
        </w:rPr>
        <w:t>образовательного учреждения</w:t>
      </w:r>
      <w:r w:rsidR="001F3FC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1E1A1F69" w14:textId="77777777" w:rsidR="001465BE" w:rsidRDefault="001465BE" w:rsidP="00AF57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</w:t>
      </w:r>
      <w:r w:rsidR="00AF57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3FCA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6B33B9A9" w14:textId="77777777" w:rsidR="001465BE" w:rsidRDefault="001465BE" w:rsidP="00AF57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разглашать или использовать в целях, не связанных с </w:t>
      </w:r>
      <w:r w:rsidR="00DF63C1"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работой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>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A668347" w14:textId="77777777" w:rsidR="001465BE" w:rsidRPr="002F3F7E" w:rsidRDefault="001465BE" w:rsidP="00AF57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2F3F7E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создавать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1F3FCA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Pr="002F3F7E">
        <w:rPr>
          <w:rFonts w:ascii="Times New Roman" w:eastAsia="Times New Roman" w:hAnsi="Times New Roman"/>
          <w:sz w:val="28"/>
          <w:szCs w:val="28"/>
          <w:lang w:eastAsia="ar-SA"/>
        </w:rPr>
        <w:t xml:space="preserve">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09C71071" w14:textId="77777777" w:rsidR="001465BE" w:rsidRDefault="003D6D78" w:rsidP="003D7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>.2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A6314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Правила антикоррупционного поведения </w:t>
      </w:r>
      <w:r w:rsidR="003D7BE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3D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5BE">
        <w:rPr>
          <w:rFonts w:ascii="Times New Roman" w:eastAsia="Times New Roman" w:hAnsi="Times New Roman"/>
          <w:bCs/>
          <w:sz w:val="28"/>
          <w:szCs w:val="28"/>
          <w:lang w:eastAsia="ar-SA"/>
        </w:rPr>
        <w:t>не позволяют ему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34CE63C4" w14:textId="77777777" w:rsidR="001465BE" w:rsidRDefault="001465BE" w:rsidP="00AF5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3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CD63031" w14:textId="77777777" w:rsidR="001465BE" w:rsidRDefault="001465BE" w:rsidP="003D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3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</w:t>
      </w:r>
      <w:r w:rsidR="00AF5747">
        <w:rPr>
          <w:rFonts w:ascii="Times New Roman" w:hAnsi="Times New Roman"/>
          <w:sz w:val="28"/>
          <w:szCs w:val="28"/>
        </w:rPr>
        <w:t>и юридических лиц;</w:t>
      </w:r>
    </w:p>
    <w:p w14:paraId="7003A768" w14:textId="77777777" w:rsidR="001465BE" w:rsidRDefault="001465BE" w:rsidP="00AF5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3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14:paraId="573A384A" w14:textId="77777777" w:rsidR="001465BE" w:rsidRDefault="001465BE" w:rsidP="00BC5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3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14:paraId="6F8E644B" w14:textId="77777777" w:rsidR="001465BE" w:rsidRPr="00CD6E76" w:rsidRDefault="001465BE" w:rsidP="001F3F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6D78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Обязанности </w:t>
      </w:r>
      <w:r w:rsidR="003D7BE3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работников </w:t>
      </w:r>
      <w:r w:rsidR="00612610">
        <w:rPr>
          <w:rFonts w:ascii="Times New Roman" w:eastAsia="Times New Roman" w:hAnsi="Times New Roman"/>
          <w:b/>
          <w:sz w:val="28"/>
          <w:szCs w:val="28"/>
          <w:lang w:eastAsia="ru-RU"/>
        </w:rPr>
        <w:t>ИПА РАН</w:t>
      </w:r>
    </w:p>
    <w:p w14:paraId="44AA8349" w14:textId="77777777" w:rsidR="00CD6E76" w:rsidRDefault="00CD6E76" w:rsidP="001F3F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B730A" w14:textId="77777777" w:rsidR="001465BE" w:rsidRDefault="003D6D78" w:rsidP="003D7BE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5</w:t>
      </w:r>
      <w:r w:rsidR="001465B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1465B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D7BE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</w:t>
      </w:r>
      <w:r w:rsidR="003D7BE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 РАН</w:t>
      </w:r>
      <w:r w:rsidR="003D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5B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обязан:</w:t>
      </w:r>
    </w:p>
    <w:p w14:paraId="06F93994" w14:textId="77777777" w:rsidR="003D7BE3" w:rsidRDefault="00003257" w:rsidP="00564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1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="005A631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BC51E2" w:rsidRPr="00BC51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="003D7BE3" w:rsidRPr="00BC51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облюдать Кодекс</w:t>
      </w:r>
      <w:r w:rsidR="003D7BE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26808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>;</w:t>
      </w:r>
    </w:p>
    <w:p w14:paraId="2222884F" w14:textId="77777777" w:rsidR="001465BE" w:rsidRPr="00003257" w:rsidRDefault="001465BE" w:rsidP="0000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ведомлять в письменной форме своего </w:t>
      </w:r>
      <w:r w:rsidR="00003257"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работодателя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14:paraId="21D3F241" w14:textId="77777777" w:rsidR="001465BE" w:rsidRDefault="001465BE" w:rsidP="0000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5A63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ведомлять </w:t>
      </w:r>
      <w:r w:rsidR="00003257"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работодателя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</w:t>
      </w:r>
      <w:r w:rsidR="003D6D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B0159E4" w14:textId="77777777" w:rsidR="003D6D78" w:rsidRDefault="003D6D78" w:rsidP="00146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25518" w14:textId="77777777" w:rsidR="0056497A" w:rsidRPr="00CD6E76" w:rsidRDefault="003D6D78" w:rsidP="001465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1465BE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Ответственность </w:t>
      </w:r>
      <w:r w:rsidR="00003257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b/>
          <w:sz w:val="28"/>
          <w:szCs w:val="28"/>
          <w:lang w:eastAsia="ru-RU"/>
        </w:rPr>
        <w:t>ИПА РАН</w:t>
      </w:r>
      <w:r w:rsidR="0056497A"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EE76EAE" w14:textId="77777777" w:rsidR="001465BE" w:rsidRPr="00CD6E76" w:rsidRDefault="001465BE" w:rsidP="00146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коррупционные правонарушения</w:t>
      </w:r>
    </w:p>
    <w:p w14:paraId="1F8DF7CF" w14:textId="77777777" w:rsidR="001465BE" w:rsidRDefault="001465BE" w:rsidP="00146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87793" w14:textId="77777777" w:rsidR="001465BE" w:rsidRDefault="003D6D78" w:rsidP="000032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465BE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Ответственность </w:t>
      </w:r>
      <w:r w:rsidR="000032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612610">
        <w:rPr>
          <w:rFonts w:ascii="Times New Roman" w:eastAsia="Times New Roman" w:hAnsi="Times New Roman"/>
          <w:sz w:val="28"/>
          <w:szCs w:val="28"/>
          <w:lang w:eastAsia="ru-RU"/>
        </w:rPr>
        <w:t>ИПА РАН</w:t>
      </w:r>
      <w:r w:rsidR="001465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465BE" w:rsidRPr="00AD79AD">
        <w:rPr>
          <w:rFonts w:ascii="Times New Roman" w:eastAsia="Times New Roman" w:hAnsi="Times New Roman"/>
          <w:bCs/>
          <w:sz w:val="28"/>
          <w:szCs w:val="28"/>
          <w:lang w:eastAsia="ar-SA"/>
        </w:rPr>
        <w:t>за несоблюдение антикоррупционного поведени</w:t>
      </w:r>
      <w:r w:rsidR="001465BE" w:rsidRPr="00AD79A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465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наступает в соответствии с законодательством Российской Федерации.</w:t>
      </w:r>
    </w:p>
    <w:sectPr w:rsidR="001465BE" w:rsidSect="00115EB6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662"/>
    <w:multiLevelType w:val="multilevel"/>
    <w:tmpl w:val="2B36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6796"/>
    <w:multiLevelType w:val="multilevel"/>
    <w:tmpl w:val="54526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3233"/>
    <w:multiLevelType w:val="multilevel"/>
    <w:tmpl w:val="187A51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96CD6"/>
    <w:multiLevelType w:val="multilevel"/>
    <w:tmpl w:val="58BEF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D2AB7"/>
    <w:multiLevelType w:val="multilevel"/>
    <w:tmpl w:val="E4F6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52748"/>
    <w:multiLevelType w:val="multilevel"/>
    <w:tmpl w:val="1E46E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A565A7"/>
    <w:multiLevelType w:val="multilevel"/>
    <w:tmpl w:val="FE4E7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94A21"/>
    <w:multiLevelType w:val="hybridMultilevel"/>
    <w:tmpl w:val="5A9C7D5C"/>
    <w:lvl w:ilvl="0" w:tplc="EF5091F8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72DB0CD4"/>
    <w:multiLevelType w:val="multilevel"/>
    <w:tmpl w:val="896A2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B5E17"/>
    <w:multiLevelType w:val="multilevel"/>
    <w:tmpl w:val="A03A4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559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444281">
    <w:abstractNumId w:val="5"/>
  </w:num>
  <w:num w:numId="3" w16cid:durableId="1916670444">
    <w:abstractNumId w:val="0"/>
  </w:num>
  <w:num w:numId="4" w16cid:durableId="754209592">
    <w:abstractNumId w:val="1"/>
  </w:num>
  <w:num w:numId="5" w16cid:durableId="1579243528">
    <w:abstractNumId w:val="4"/>
  </w:num>
  <w:num w:numId="6" w16cid:durableId="1944149187">
    <w:abstractNumId w:val="9"/>
  </w:num>
  <w:num w:numId="7" w16cid:durableId="1907643288">
    <w:abstractNumId w:val="2"/>
  </w:num>
  <w:num w:numId="8" w16cid:durableId="1097747774">
    <w:abstractNumId w:val="6"/>
  </w:num>
  <w:num w:numId="9" w16cid:durableId="303505332">
    <w:abstractNumId w:val="3"/>
  </w:num>
  <w:num w:numId="10" w16cid:durableId="3826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BE"/>
    <w:rsid w:val="00003257"/>
    <w:rsid w:val="0000641E"/>
    <w:rsid w:val="00020050"/>
    <w:rsid w:val="000B0C60"/>
    <w:rsid w:val="000C072F"/>
    <w:rsid w:val="000E3FC4"/>
    <w:rsid w:val="000E7EAA"/>
    <w:rsid w:val="00115EB6"/>
    <w:rsid w:val="001465BE"/>
    <w:rsid w:val="001A343D"/>
    <w:rsid w:val="001B5DD5"/>
    <w:rsid w:val="001B78E1"/>
    <w:rsid w:val="001C6237"/>
    <w:rsid w:val="001F3FCA"/>
    <w:rsid w:val="00265469"/>
    <w:rsid w:val="002B3ED9"/>
    <w:rsid w:val="00316BC5"/>
    <w:rsid w:val="00374135"/>
    <w:rsid w:val="00375CE3"/>
    <w:rsid w:val="003C75EB"/>
    <w:rsid w:val="003D2183"/>
    <w:rsid w:val="003D6D78"/>
    <w:rsid w:val="003D7BE3"/>
    <w:rsid w:val="004212D1"/>
    <w:rsid w:val="00424C5E"/>
    <w:rsid w:val="0048276A"/>
    <w:rsid w:val="004A4EB1"/>
    <w:rsid w:val="004E603C"/>
    <w:rsid w:val="00553267"/>
    <w:rsid w:val="0056497A"/>
    <w:rsid w:val="005701BE"/>
    <w:rsid w:val="005A5DD5"/>
    <w:rsid w:val="005A6314"/>
    <w:rsid w:val="00612610"/>
    <w:rsid w:val="00614907"/>
    <w:rsid w:val="00633923"/>
    <w:rsid w:val="0068243D"/>
    <w:rsid w:val="00684523"/>
    <w:rsid w:val="00696D0B"/>
    <w:rsid w:val="006A74EA"/>
    <w:rsid w:val="006B40C9"/>
    <w:rsid w:val="006F7B2D"/>
    <w:rsid w:val="00704E59"/>
    <w:rsid w:val="007B2D11"/>
    <w:rsid w:val="00826808"/>
    <w:rsid w:val="00871238"/>
    <w:rsid w:val="008B6870"/>
    <w:rsid w:val="008B7590"/>
    <w:rsid w:val="008E1D0C"/>
    <w:rsid w:val="008F217B"/>
    <w:rsid w:val="00975ACB"/>
    <w:rsid w:val="00983CD1"/>
    <w:rsid w:val="009A3C2C"/>
    <w:rsid w:val="009E78FD"/>
    <w:rsid w:val="009F674E"/>
    <w:rsid w:val="00A321FC"/>
    <w:rsid w:val="00A52E78"/>
    <w:rsid w:val="00A6185A"/>
    <w:rsid w:val="00A64D27"/>
    <w:rsid w:val="00AA4329"/>
    <w:rsid w:val="00AE7A04"/>
    <w:rsid w:val="00AF0AAE"/>
    <w:rsid w:val="00AF5747"/>
    <w:rsid w:val="00B739D5"/>
    <w:rsid w:val="00BC51E2"/>
    <w:rsid w:val="00BD6055"/>
    <w:rsid w:val="00C07FDF"/>
    <w:rsid w:val="00C35539"/>
    <w:rsid w:val="00CD6E76"/>
    <w:rsid w:val="00D06C8D"/>
    <w:rsid w:val="00D236C1"/>
    <w:rsid w:val="00D45C93"/>
    <w:rsid w:val="00DD109C"/>
    <w:rsid w:val="00DF63C1"/>
    <w:rsid w:val="00DF73B1"/>
    <w:rsid w:val="00E025A7"/>
    <w:rsid w:val="00E947AE"/>
    <w:rsid w:val="00EA4E4D"/>
    <w:rsid w:val="00ED6BC7"/>
    <w:rsid w:val="00EE1C8C"/>
    <w:rsid w:val="00F001CE"/>
    <w:rsid w:val="00F445F6"/>
    <w:rsid w:val="00F85C07"/>
    <w:rsid w:val="00F86FBA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086"/>
  <w15:chartTrackingRefBased/>
  <w15:docId w15:val="{A5F264CC-0701-4253-A530-E33258F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B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4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65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5B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5BE"/>
    <w:rPr>
      <w:rFonts w:ascii="Tahoma" w:eastAsia="Calibri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rsid w:val="000E7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0E7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64D27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A64D27"/>
    <w:rPr>
      <w:rFonts w:ascii="Times New Roman" w:eastAsia="Times New Roman" w:hAnsi="Times New Roman"/>
      <w:sz w:val="32"/>
      <w:szCs w:val="24"/>
    </w:rPr>
  </w:style>
  <w:style w:type="paragraph" w:customStyle="1" w:styleId="ConsPlusNonformat">
    <w:name w:val="ConsPlusNonformat"/>
    <w:rsid w:val="00A64D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7">
    <w:name w:val="Table Grid"/>
    <w:basedOn w:val="a1"/>
    <w:uiPriority w:val="59"/>
    <w:rsid w:val="00F445F6"/>
    <w:pPr>
      <w:ind w:firstLine="91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Обычный (веб)"/>
    <w:basedOn w:val="a"/>
    <w:rsid w:val="00DD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476442534B7EFAD2F829471B2E3E6540779E23299E3002A5851A35T30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1D586F5184CD1435635A8ABBA10BF5132DAA43D4A79AFD68731ECACD9E22C1CCA590E6260160F9rCR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F008-9214-48B6-B6B0-9760D7B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Управление образования г. Волгодонска</Company>
  <LinksUpToDate>false</LinksUpToDate>
  <CharactersWithSpaces>9938</CharactersWithSpaces>
  <SharedDoc>false</SharedDoc>
  <HLinks>
    <vt:vector size="12" baseType="variant"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consultantplus://offline/ref=1F476442534B7EFAD2F829471B2E3E6540779E23299E3002A5851A35T303N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consultantplus://offline/ref=361D586F5184CD1435635A8ABBA10BF5132DAA43D4A79AFD68731ECACD9E22C1CCA590E6260160F9rCRCN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cp:lastModifiedBy>Водолагина Алёна Геннадьевна</cp:lastModifiedBy>
  <cp:revision>5</cp:revision>
  <cp:lastPrinted>2018-04-13T10:19:00Z</cp:lastPrinted>
  <dcterms:created xsi:type="dcterms:W3CDTF">2023-12-11T15:18:00Z</dcterms:created>
  <dcterms:modified xsi:type="dcterms:W3CDTF">2023-12-11T15:20:00Z</dcterms:modified>
</cp:coreProperties>
</file>