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распоряжению директора №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7-ОД от </w:t>
      </w:r>
      <w:r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.01.202</w:t>
      </w:r>
      <w:r>
        <w:rPr>
          <w:bCs/>
          <w:sz w:val="24"/>
          <w:szCs w:val="24"/>
        </w:rPr>
        <w:t>4</w:t>
      </w:r>
    </w:p>
    <w:p>
      <w:pPr>
        <w:pStyle w:val="Normal"/>
        <w:spacing w:before="360" w:after="240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  <w:t>СОСТАВ</w:t>
        <w:br/>
        <w:t>Комиссий ИПА РАН по соблюдению требований к служебному поведению работников организации и урегулированию конфликта интересов</w:t>
      </w:r>
    </w:p>
    <w:p>
      <w:pPr>
        <w:pStyle w:val="Normal"/>
        <w:spacing w:before="360" w:after="240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  <w:t>Комиссия по противодействию коррупции</w:t>
      </w:r>
    </w:p>
    <w:tbl>
      <w:tblPr>
        <w:tblStyle w:val="a6"/>
        <w:tblW w:w="10349" w:type="dxa"/>
        <w:jc w:val="left"/>
        <w:tblInd w:w="-176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val="04a0" w:noHBand="0" w:noVBand="1" w:firstColumn="1" w:lastRow="0" w:lastColumn="0" w:firstRow="1"/>
      </w:tblPr>
      <w:tblGrid>
        <w:gridCol w:w="3075"/>
        <w:gridCol w:w="356"/>
        <w:gridCol w:w="6918"/>
      </w:tblGrid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Федотов Леонид Васильевич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Ученый секретарь ИПА РАН (председатель)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Полякова Марина Николаевна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Экономист планово-экономического отдела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Черных Марина Вячеславовна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Специалист отдела закупок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Позднякова Нина Анатольевна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Заведующий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отделом кадров</w:t>
            </w:r>
            <w:bookmarkStart w:id="0" w:name="_GoBack"/>
            <w:bookmarkEnd w:id="0"/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Бондаренко Юрий Сергеевич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Старший научный сотрудник</w:t>
            </w:r>
          </w:p>
        </w:tc>
      </w:tr>
    </w:tbl>
    <w:p>
      <w:pPr>
        <w:pStyle w:val="Style21"/>
        <w:jc w:val="both"/>
        <w:rPr/>
      </w:pPr>
      <w:r>
        <w:rPr/>
      </w:r>
    </w:p>
    <w:p>
      <w:pPr>
        <w:pStyle w:val="Normal"/>
        <w:spacing w:before="360" w:after="240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  <w:t>Комиссия по этике</w:t>
      </w:r>
    </w:p>
    <w:tbl>
      <w:tblPr>
        <w:tblStyle w:val="a6"/>
        <w:tblW w:w="10349" w:type="dxa"/>
        <w:jc w:val="left"/>
        <w:tblInd w:w="-176" w:type="dxa"/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val="04a0" w:noHBand="0" w:noVBand="1" w:firstColumn="1" w:lastRow="0" w:lastColumn="0" w:firstRow="1"/>
      </w:tblPr>
      <w:tblGrid>
        <w:gridCol w:w="3075"/>
        <w:gridCol w:w="356"/>
        <w:gridCol w:w="6918"/>
      </w:tblGrid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Федотов Леонид Васильевич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Ученый секретарь ИПА РАН (председатель)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Андреева Татьяна Анатольевна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Главный бухгалтер – от администрации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Бондаренко Юрий Сергеевич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Старший научный сотрудник – от общего собрания научных работников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Башилова Елена Викторовна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Инженер по охране труда – от профсоюзной организации</w:t>
            </w:r>
          </w:p>
        </w:tc>
      </w:tr>
      <w:tr>
        <w:trPr/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Позднякова Нина Анатольевна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–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16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en-US" w:bidi="ar-SA"/>
              </w:rPr>
              <w:t>Заведующий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отделом кадров</w:t>
            </w:r>
          </w:p>
        </w:tc>
      </w:tr>
    </w:tbl>
    <w:p>
      <w:pPr>
        <w:pStyle w:val="Style21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283" w:top="709" w:footer="0" w:bottom="851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3366646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4f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6a4f2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7470b9"/>
    <w:rPr>
      <w:color w:val="0000FF" w:themeColor="hyperlink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90703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Схема документа Знак"/>
    <w:basedOn w:val="DefaultParagraphFont"/>
    <w:link w:val="DocumentMap"/>
    <w:uiPriority w:val="99"/>
    <w:semiHidden/>
    <w:qFormat/>
    <w:rsid w:val="008c7299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46d0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567e4e"/>
    <w:rPr>
      <w:rFonts w:ascii="Tahoma" w:hAnsi="Tahoma" w:eastAsia="Times New Roman" w:cs="Tahoma"/>
      <w:sz w:val="16"/>
      <w:szCs w:val="16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Noto Sans CJK SC" w:cs="Lohit Devanagari"/>
      <w:sz w:val="28"/>
      <w:szCs w:val="28"/>
    </w:rPr>
  </w:style>
  <w:style w:type="paragraph" w:styleId="Style21">
    <w:name w:val="Body Text"/>
    <w:basedOn w:val="Normal"/>
    <w:link w:val="Style14"/>
    <w:rsid w:val="006a4f22"/>
    <w:pPr/>
    <w:rPr>
      <w:sz w:val="28"/>
      <w:szCs w:val="24"/>
    </w:rPr>
  </w:style>
  <w:style w:type="paragraph" w:styleId="Style22">
    <w:name w:val="List"/>
    <w:basedOn w:val="Style21"/>
    <w:pPr/>
    <w:rPr>
      <w:rFonts w:ascii="PT Astra Serif" w:hAnsi="PT Astra Serif"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onsPlusTitle" w:customStyle="1">
    <w:name w:val="ConsPlusTitle"/>
    <w:qFormat/>
    <w:rsid w:val="006a4f2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a4f22"/>
    <w:pPr>
      <w:spacing w:before="0" w:after="0"/>
      <w:ind w:left="720" w:hanging="0"/>
      <w:contextualSpacing/>
    </w:pPr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unhideWhenUsed/>
    <w:rsid w:val="0090703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Style17"/>
    <w:uiPriority w:val="99"/>
    <w:semiHidden/>
    <w:unhideWhenUsed/>
    <w:qFormat/>
    <w:rsid w:val="008c7299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Style18"/>
    <w:uiPriority w:val="99"/>
    <w:unhideWhenUsed/>
    <w:rsid w:val="00546d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b0a4f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567e4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0e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CFF7-8913-424F-A6D3-983999B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LibreOffice/7.3.7.2$Linux_X86_64 LibreOffice_project/30$Build-2</Application>
  <AppVersion>15.0000</AppVersion>
  <Pages>1</Pages>
  <Words>106</Words>
  <Characters>798</Characters>
  <CharactersWithSpaces>882</CharactersWithSpaces>
  <Paragraphs>35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2024-02-20T14:00:00Z</dcterms:created>
  <dc:creator>KarlovaOA</dc:creator>
  <dc:description/>
  <dc:language>ru-RU</dc:language>
  <cp:lastModifiedBy/>
  <cp:lastPrinted>2022-11-09T10:47:00Z</cp:lastPrinted>
  <dcterms:modified xsi:type="dcterms:W3CDTF">2024-04-25T14:21:07Z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