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778A" w14:textId="77777777" w:rsidR="00B24A72" w:rsidRPr="00D627BD" w:rsidRDefault="00B24A72" w:rsidP="00B24A72">
      <w:pPr>
        <w:adjustRightInd w:val="0"/>
        <w:jc w:val="right"/>
        <w:rPr>
          <w:bCs/>
          <w:sz w:val="24"/>
          <w:szCs w:val="24"/>
          <w:lang w:val="ru-RU"/>
        </w:rPr>
      </w:pPr>
      <w:r w:rsidRPr="00D627BD">
        <w:rPr>
          <w:bCs/>
          <w:sz w:val="24"/>
          <w:szCs w:val="24"/>
          <w:lang w:val="ru-RU"/>
        </w:rPr>
        <w:t>Приложение к распоряжению директора № 1</w:t>
      </w:r>
      <w:r>
        <w:rPr>
          <w:bCs/>
          <w:sz w:val="24"/>
          <w:szCs w:val="24"/>
          <w:lang w:val="ru-RU"/>
        </w:rPr>
        <w:t>7-ОД</w:t>
      </w:r>
      <w:r w:rsidRPr="00D627BD">
        <w:rPr>
          <w:bCs/>
          <w:sz w:val="24"/>
          <w:szCs w:val="24"/>
          <w:lang w:val="ru-RU"/>
        </w:rPr>
        <w:t xml:space="preserve"> от </w:t>
      </w:r>
      <w:r>
        <w:rPr>
          <w:bCs/>
          <w:sz w:val="24"/>
          <w:szCs w:val="24"/>
          <w:lang w:val="ru-RU"/>
        </w:rPr>
        <w:t>09</w:t>
      </w:r>
      <w:r w:rsidRPr="00D627BD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01</w:t>
      </w:r>
      <w:r w:rsidRPr="00D627BD">
        <w:rPr>
          <w:bCs/>
          <w:sz w:val="24"/>
          <w:szCs w:val="24"/>
          <w:lang w:val="ru-RU"/>
        </w:rPr>
        <w:t>.202</w:t>
      </w:r>
      <w:r>
        <w:rPr>
          <w:bCs/>
          <w:sz w:val="24"/>
          <w:szCs w:val="24"/>
          <w:lang w:val="ru-RU"/>
        </w:rPr>
        <w:t>0</w:t>
      </w:r>
    </w:p>
    <w:p w14:paraId="7A37A89F" w14:textId="21B9AAD3" w:rsidR="00005CD3" w:rsidRPr="00CE7CAF" w:rsidRDefault="00000000" w:rsidP="00CE7CAF">
      <w:pPr>
        <w:pStyle w:val="ConsPlusTitle"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E7CAF">
        <w:rPr>
          <w:rFonts w:ascii="Times New Roman" w:hAnsi="Times New Roman" w:cs="Times New Roman"/>
          <w:caps/>
          <w:sz w:val="24"/>
          <w:szCs w:val="24"/>
        </w:rPr>
        <w:t>Порядок</w:t>
      </w:r>
      <w:r w:rsidR="00CE7CAF" w:rsidRPr="00CE7C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caps/>
          <w:sz w:val="24"/>
          <w:szCs w:val="24"/>
        </w:rPr>
        <w:t>уведомления</w:t>
      </w:r>
      <w:r w:rsidR="00CE7CAF" w:rsidRPr="00CE7C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caps/>
          <w:sz w:val="24"/>
          <w:szCs w:val="24"/>
        </w:rPr>
        <w:t>работодателя</w:t>
      </w:r>
      <w:r w:rsidR="00CE7CAF">
        <w:rPr>
          <w:rFonts w:ascii="Times New Roman" w:hAnsi="Times New Roman" w:cs="Times New Roman"/>
          <w:caps/>
          <w:sz w:val="24"/>
          <w:szCs w:val="24"/>
        </w:rPr>
        <w:br/>
      </w:r>
      <w:r w:rsidRPr="00CE7CAF">
        <w:rPr>
          <w:rFonts w:ascii="Times New Roman" w:hAnsi="Times New Roman" w:cs="Times New Roman"/>
          <w:caps/>
          <w:sz w:val="24"/>
          <w:szCs w:val="24"/>
        </w:rPr>
        <w:t>о фактах обращения в</w:t>
      </w:r>
      <w:r w:rsidR="00CE7CAF">
        <w:rPr>
          <w:rFonts w:ascii="Times New Roman" w:hAnsi="Times New Roman" w:cs="Times New Roman"/>
          <w:caps/>
          <w:sz w:val="24"/>
          <w:szCs w:val="24"/>
        </w:rPr>
        <w:t> </w:t>
      </w:r>
      <w:r w:rsidRPr="00CE7CAF">
        <w:rPr>
          <w:rFonts w:ascii="Times New Roman" w:hAnsi="Times New Roman" w:cs="Times New Roman"/>
          <w:caps/>
          <w:sz w:val="24"/>
          <w:szCs w:val="24"/>
        </w:rPr>
        <w:t>целях склонения работника Федерального государственного бюджетного учреждения науки</w:t>
      </w:r>
      <w:r w:rsidR="00CE7CAF" w:rsidRPr="00CE7CAF">
        <w:rPr>
          <w:rFonts w:ascii="Times New Roman" w:hAnsi="Times New Roman" w:cs="Times New Roman"/>
          <w:caps/>
          <w:sz w:val="24"/>
          <w:szCs w:val="24"/>
        </w:rPr>
        <w:t xml:space="preserve"> Институт прикладной астрономии</w:t>
      </w:r>
      <w:r w:rsidR="00CE7CAF">
        <w:rPr>
          <w:rFonts w:ascii="Times New Roman" w:hAnsi="Times New Roman" w:cs="Times New Roman"/>
          <w:caps/>
          <w:sz w:val="24"/>
          <w:szCs w:val="24"/>
        </w:rPr>
        <w:br/>
      </w:r>
      <w:r w:rsidRPr="00CE7CAF">
        <w:rPr>
          <w:rFonts w:ascii="Times New Roman" w:hAnsi="Times New Roman" w:cs="Times New Roman"/>
          <w:caps/>
          <w:sz w:val="24"/>
          <w:szCs w:val="24"/>
        </w:rPr>
        <w:t>Российской академии наук (</w:t>
      </w:r>
      <w:r w:rsidR="00CE7CAF" w:rsidRPr="00CE7CAF">
        <w:rPr>
          <w:rFonts w:ascii="Times New Roman" w:hAnsi="Times New Roman" w:cs="Times New Roman"/>
          <w:caps/>
          <w:sz w:val="24"/>
          <w:szCs w:val="24"/>
        </w:rPr>
        <w:t>ИПА РАН</w:t>
      </w:r>
      <w:r w:rsidRPr="00CE7CAF">
        <w:rPr>
          <w:rFonts w:ascii="Times New Roman" w:hAnsi="Times New Roman" w:cs="Times New Roman"/>
          <w:caps/>
          <w:sz w:val="24"/>
          <w:szCs w:val="24"/>
        </w:rPr>
        <w:t>)</w:t>
      </w:r>
      <w:r w:rsidR="00CE7CAF">
        <w:rPr>
          <w:rFonts w:ascii="Times New Roman" w:hAnsi="Times New Roman" w:cs="Times New Roman"/>
          <w:caps/>
          <w:sz w:val="24"/>
          <w:szCs w:val="24"/>
        </w:rPr>
        <w:br/>
      </w:r>
      <w:r w:rsidRPr="00CE7CAF">
        <w:rPr>
          <w:rFonts w:ascii="Times New Roman" w:hAnsi="Times New Roman" w:cs="Times New Roman"/>
          <w:caps/>
          <w:sz w:val="24"/>
          <w:szCs w:val="24"/>
        </w:rPr>
        <w:t>к</w:t>
      </w:r>
      <w:r w:rsidR="00CE7CAF">
        <w:rPr>
          <w:rFonts w:ascii="Times New Roman" w:hAnsi="Times New Roman" w:cs="Times New Roman"/>
          <w:caps/>
          <w:sz w:val="24"/>
          <w:szCs w:val="24"/>
        </w:rPr>
        <w:t> </w:t>
      </w:r>
      <w:r w:rsidRPr="00CE7CAF">
        <w:rPr>
          <w:rFonts w:ascii="Times New Roman" w:hAnsi="Times New Roman" w:cs="Times New Roman"/>
          <w:caps/>
          <w:sz w:val="24"/>
          <w:szCs w:val="24"/>
        </w:rPr>
        <w:t>совершению коррупционных правонарушений,</w:t>
      </w:r>
      <w:r w:rsidR="00CE7CAF">
        <w:rPr>
          <w:rFonts w:ascii="Times New Roman" w:hAnsi="Times New Roman" w:cs="Times New Roman"/>
          <w:caps/>
          <w:sz w:val="24"/>
          <w:szCs w:val="24"/>
        </w:rPr>
        <w:br/>
      </w:r>
      <w:r w:rsidRPr="00CE7CAF">
        <w:rPr>
          <w:rFonts w:ascii="Times New Roman" w:hAnsi="Times New Roman" w:cs="Times New Roman"/>
          <w:caps/>
          <w:sz w:val="24"/>
          <w:szCs w:val="24"/>
        </w:rPr>
        <w:t>регистрации уведомлений и организации проверки</w:t>
      </w:r>
      <w:r w:rsidR="00CE7C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E7CAF">
        <w:rPr>
          <w:rFonts w:ascii="Times New Roman" w:hAnsi="Times New Roman" w:cs="Times New Roman"/>
          <w:caps/>
          <w:sz w:val="24"/>
          <w:szCs w:val="24"/>
        </w:rPr>
        <w:t>содержащихся в них сведений</w:t>
      </w:r>
    </w:p>
    <w:p w14:paraId="176C4342" w14:textId="77777777" w:rsidR="00005CD3" w:rsidRPr="00184F53" w:rsidRDefault="00000000" w:rsidP="00184F53">
      <w:pPr>
        <w:pStyle w:val="1"/>
      </w:pPr>
      <w:r w:rsidRPr="00184F53">
        <w:t>Общие положения</w:t>
      </w:r>
    </w:p>
    <w:p w14:paraId="2F5CE982" w14:textId="2108B478" w:rsidR="00005CD3" w:rsidRPr="00CE7CAF" w:rsidRDefault="00000000" w:rsidP="00CE7CAF">
      <w:pPr>
        <w:pStyle w:val="2"/>
      </w:pPr>
      <w:r w:rsidRPr="00CE7CAF">
        <w:t>Настоящий Порядок разработан</w:t>
      </w:r>
      <w:r w:rsidR="00CE7CAF" w:rsidRPr="00CE7CAF">
        <w:t xml:space="preserve"> </w:t>
      </w:r>
      <w:r w:rsidRPr="00CE7CAF">
        <w:t>в</w:t>
      </w:r>
      <w:r w:rsidR="00CE7CAF" w:rsidRPr="00CE7CAF">
        <w:t xml:space="preserve"> </w:t>
      </w:r>
      <w:r w:rsidRPr="00CE7CAF">
        <w:t>целях реализации положений</w:t>
      </w:r>
      <w:r w:rsidR="00CE7CAF" w:rsidRPr="00CE7CAF">
        <w:t xml:space="preserve"> </w:t>
      </w:r>
      <w:r w:rsidRPr="00CE7CAF">
        <w:t>статьи</w:t>
      </w:r>
      <w:r w:rsidR="00CE7CAF" w:rsidRPr="00CE7CAF">
        <w:t xml:space="preserve"> </w:t>
      </w:r>
      <w:r w:rsidRPr="00CE7CAF">
        <w:t>11.1 Федерального</w:t>
      </w:r>
      <w:r w:rsidR="00CE7CAF" w:rsidRPr="00CE7CAF">
        <w:t xml:space="preserve"> </w:t>
      </w:r>
      <w:r w:rsidRPr="00CE7CAF">
        <w:t>закона</w:t>
      </w:r>
      <w:r w:rsidR="00CE7CAF" w:rsidRPr="00CE7CAF">
        <w:t xml:space="preserve"> </w:t>
      </w:r>
      <w:r w:rsidRPr="00CE7CAF">
        <w:t>от</w:t>
      </w:r>
      <w:r w:rsidR="00CE7CAF" w:rsidRPr="00CE7CAF">
        <w:t xml:space="preserve"> </w:t>
      </w:r>
      <w:r w:rsidRPr="00CE7CAF">
        <w:t>25.12.2008</w:t>
      </w:r>
      <w:r w:rsidR="00CE7CAF" w:rsidRPr="00CE7CAF">
        <w:t xml:space="preserve"> </w:t>
      </w:r>
      <w:r w:rsidRPr="00CE7CAF">
        <w:t>№ 273-ФЗ «О противодействии коррупции», подпункта 4.12.3 Антикоррупционной политики Федерального государственного бюджетного учреждения</w:t>
      </w:r>
      <w:r w:rsidR="00CE7CAF" w:rsidRPr="00CE7CAF">
        <w:t xml:space="preserve"> </w:t>
      </w:r>
      <w:r w:rsidRPr="00CE7CAF">
        <w:t>науки</w:t>
      </w:r>
      <w:r w:rsidR="00CE7CAF" w:rsidRPr="00CE7CAF">
        <w:t xml:space="preserve"> Институт прикладной астрономии </w:t>
      </w:r>
      <w:r w:rsidRPr="00CE7CAF">
        <w:t>Российской</w:t>
      </w:r>
      <w:r w:rsidR="00CE7CAF" w:rsidRPr="00CE7CAF">
        <w:t xml:space="preserve"> </w:t>
      </w:r>
      <w:r w:rsidRPr="00CE7CAF">
        <w:t>академии наук</w:t>
      </w:r>
      <w:r w:rsidR="00CE7CAF" w:rsidRPr="00CE7CAF">
        <w:t xml:space="preserve"> </w:t>
      </w:r>
      <w:r w:rsidRPr="00CE7CAF">
        <w:t>(</w:t>
      </w:r>
      <w:r w:rsidR="00CE7CAF">
        <w:t>ИПА РАН</w:t>
      </w:r>
      <w:r w:rsidRPr="00CE7CAF">
        <w:t>)</w:t>
      </w:r>
      <w:r w:rsidR="00CE7CAF" w:rsidRPr="00CE7CAF">
        <w:t xml:space="preserve"> </w:t>
      </w:r>
      <w:r w:rsidRPr="00CE7CAF">
        <w:t>(далее</w:t>
      </w:r>
      <w:r w:rsidR="00CE7CAF" w:rsidRPr="00CE7CAF">
        <w:t xml:space="preserve"> </w:t>
      </w:r>
      <w:r w:rsidR="00CE7CAF">
        <w:t>–</w:t>
      </w:r>
      <w:r w:rsidRPr="00CE7CAF">
        <w:t xml:space="preserve"> Антикоррупционная политика), и устанавливает процедуру и</w:t>
      </w:r>
      <w:r w:rsidR="00CE7CAF">
        <w:t> </w:t>
      </w:r>
      <w:r w:rsidRPr="00CE7CAF">
        <w:t>сроки уведомления работодателя о факте обращения в целях</w:t>
      </w:r>
      <w:r w:rsidR="00CE7CAF" w:rsidRPr="00CE7CAF">
        <w:t xml:space="preserve"> </w:t>
      </w:r>
      <w:r w:rsidRPr="00CE7CAF">
        <w:t>склонения работника Федерального государственного бюджетного учреждения</w:t>
      </w:r>
      <w:r w:rsidR="00CE7CAF" w:rsidRPr="00CE7CAF">
        <w:t xml:space="preserve"> </w:t>
      </w:r>
      <w:r w:rsidRPr="00CE7CAF">
        <w:t>науки</w:t>
      </w:r>
      <w:r w:rsidR="00CE7CAF" w:rsidRPr="00CE7CAF">
        <w:t xml:space="preserve"> Институт прикладной астрономии </w:t>
      </w:r>
      <w:r w:rsidRPr="00CE7CAF">
        <w:t>(далее</w:t>
      </w:r>
      <w:r w:rsidR="00CE7CAF" w:rsidRPr="00CE7CAF">
        <w:t xml:space="preserve"> </w:t>
      </w:r>
      <w:r w:rsidR="00CE7CAF">
        <w:t>– ИПА РАН</w:t>
      </w:r>
      <w:r w:rsidRPr="00CE7CAF">
        <w:t>) к совершению коррупционного правонарушения, а также порядок регистрации уведомлений и организации проверки содержащихся в них сведений.</w:t>
      </w:r>
    </w:p>
    <w:p w14:paraId="603C1D2B" w14:textId="1EBE5802" w:rsidR="00005CD3" w:rsidRPr="00CE7CAF" w:rsidRDefault="00000000" w:rsidP="00CE7CAF">
      <w:pPr>
        <w:pStyle w:val="2"/>
      </w:pPr>
      <w:r w:rsidRPr="00CE7CAF">
        <w:t>В соответствии со</w:t>
      </w:r>
      <w:r w:rsidR="00CE7CAF" w:rsidRPr="00CE7CAF">
        <w:t xml:space="preserve"> </w:t>
      </w:r>
      <w:r w:rsidRPr="00CE7CAF">
        <w:t>статьей</w:t>
      </w:r>
      <w:r w:rsidR="00CE7CAF" w:rsidRPr="00CE7CAF">
        <w:t xml:space="preserve"> </w:t>
      </w:r>
      <w:r w:rsidRPr="00CE7CAF">
        <w:t>1</w:t>
      </w:r>
      <w:r w:rsidR="00CE7CAF" w:rsidRPr="00CE7CAF">
        <w:t xml:space="preserve"> </w:t>
      </w:r>
      <w:r w:rsidRPr="00CE7CAF">
        <w:t>Федерального закона от 25.12.2008</w:t>
      </w:r>
      <w:r w:rsidR="00CE7CAF" w:rsidRPr="00CE7CAF">
        <w:t xml:space="preserve"> </w:t>
      </w:r>
      <w:r w:rsidRPr="00CE7CAF">
        <w:t>№ 273-ФЗ «О противодействии коррупции» коррупцией являются:</w:t>
      </w:r>
    </w:p>
    <w:p w14:paraId="51FCA6A5" w14:textId="3F9B67A5" w:rsidR="00005CD3" w:rsidRPr="00631CAF" w:rsidRDefault="00000000" w:rsidP="00631CAF">
      <w:pPr>
        <w:pStyle w:val="a"/>
        <w:ind w:left="0" w:firstLine="709"/>
      </w:pPr>
      <w:r w:rsidRPr="00631CAF">
        <w:t>злоупотребление</w:t>
      </w:r>
      <w:r w:rsidR="00CE7CAF" w:rsidRPr="00631CAF">
        <w:t xml:space="preserve"> </w:t>
      </w:r>
      <w:r w:rsidRPr="00631CAF">
        <w:t>служебным положением, дача взятки, получение взятки, злоупотребление полномочиями, коммерческий подкуп либо иное</w:t>
      </w:r>
      <w:r w:rsidR="00CE7CAF" w:rsidRPr="00631CAF">
        <w:t xml:space="preserve"> </w:t>
      </w:r>
      <w:r w:rsidRPr="00631CAF">
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6491E740" w14:textId="4352B5F1" w:rsidR="00005CD3" w:rsidRPr="00CE7CAF" w:rsidRDefault="00000000" w:rsidP="00631CAF">
      <w:pPr>
        <w:pStyle w:val="a"/>
        <w:ind w:left="0" w:firstLine="709"/>
      </w:pPr>
      <w:r w:rsidRPr="00CE7CAF">
        <w:t>совершение деяний, указанных в подпункте «а» настоящего пункта, от имени или в интересах юридического лица.</w:t>
      </w:r>
    </w:p>
    <w:p w14:paraId="4C615DE3" w14:textId="0CA6F543" w:rsidR="00005CD3" w:rsidRPr="00CE7CAF" w:rsidRDefault="00000000" w:rsidP="00CE7CAF">
      <w:pPr>
        <w:pStyle w:val="2"/>
      </w:pPr>
      <w:r w:rsidRPr="00CE7CAF">
        <w:t xml:space="preserve">Работник </w:t>
      </w:r>
      <w:r w:rsidR="00CE7CAF" w:rsidRPr="00CE7CAF">
        <w:t>ИПА РАН</w:t>
      </w:r>
      <w:r w:rsidRPr="00CE7CAF">
        <w:t xml:space="preserve"> обязан уведомлять работодателя,</w:t>
      </w:r>
      <w:r w:rsidR="00CE7CAF" w:rsidRPr="00CE7CAF">
        <w:t xml:space="preserve"> </w:t>
      </w:r>
      <w:r w:rsidRPr="00CE7CAF">
        <w:t>органы прокуратуры</w:t>
      </w:r>
      <w:r w:rsidR="00CE7CAF" w:rsidRPr="00CE7CAF">
        <w:t xml:space="preserve"> </w:t>
      </w:r>
      <w:r w:rsidRPr="00CE7CAF">
        <w:t>Российской</w:t>
      </w:r>
      <w:r w:rsidR="00CE7CAF" w:rsidRPr="00CE7CAF">
        <w:t xml:space="preserve"> </w:t>
      </w:r>
      <w:r w:rsidRPr="00CE7CAF">
        <w:t>Федерации или другие государственные органы, в том числе правоохранительные органы, по компетенции, о фактах обращения к нему каких-либо лиц в целях склонения его к совершению коррупционных правонарушений (далее</w:t>
      </w:r>
      <w:r w:rsidR="00CE7CAF">
        <w:t xml:space="preserve"> – </w:t>
      </w:r>
      <w:r w:rsidRPr="00CE7CAF">
        <w:t xml:space="preserve">Обращение) в соответствии с Антикоррупционной политикой и настоящим Порядком. Невыполнение работником </w:t>
      </w:r>
      <w:r w:rsidR="00CE7CAF" w:rsidRPr="00CE7CAF">
        <w:t>ИПА РАН</w:t>
      </w:r>
      <w:r w:rsidRPr="00CE7CAF">
        <w:t xml:space="preserve"> указанной обязанности является правонарушением, влекущим ответственность в соответствии с законодательством Российской Федерации.</w:t>
      </w:r>
    </w:p>
    <w:p w14:paraId="4E5BACEC" w14:textId="0D180A58" w:rsidR="00005CD3" w:rsidRPr="00CE7CAF" w:rsidRDefault="00000000" w:rsidP="00CE7CAF">
      <w:pPr>
        <w:pStyle w:val="a4"/>
      </w:pPr>
      <w:r w:rsidRPr="00CE7CAF">
        <w:t xml:space="preserve">В случае если работник </w:t>
      </w:r>
      <w:r w:rsidR="00CE7CAF" w:rsidRPr="00CE7CAF">
        <w:t>ИПА РАН</w:t>
      </w:r>
      <w:r w:rsidRPr="00CE7CAF">
        <w:t xml:space="preserve"> о фактах Обращения уведомил органы прокуратуры Российской Федерации или другие государственные органы, в том числе правоохранительные органы, по компетенции, об этом указывается в соответствующем уведомлении, направляемом работодателю.</w:t>
      </w:r>
    </w:p>
    <w:p w14:paraId="2E05C34F" w14:textId="75E9E660" w:rsidR="00005CD3" w:rsidRPr="00CE7CAF" w:rsidRDefault="00000000" w:rsidP="00CE7CAF">
      <w:pPr>
        <w:pStyle w:val="2"/>
      </w:pPr>
      <w:r w:rsidRPr="00CE7CAF">
        <w:t xml:space="preserve">В случае если склонение работника </w:t>
      </w:r>
      <w:r w:rsidR="00CE7CAF" w:rsidRPr="00CE7CAF">
        <w:t>ИПА РАН</w:t>
      </w:r>
      <w:r w:rsidRPr="00CE7CAF">
        <w:t xml:space="preserve"> к совершению коррупционных правонарушений осуществляется непосредственно со стороны представителя работодателя, уведомление о таких фактах, содержащее сведения, указанные в пункте 3.1 настоящего Порядка, направляется работником </w:t>
      </w:r>
      <w:r w:rsidR="00CE7CAF" w:rsidRPr="00CE7CAF">
        <w:t>ИПА РАН</w:t>
      </w:r>
      <w:r w:rsidRPr="00CE7CAF">
        <w:t xml:space="preserve"> в</w:t>
      </w:r>
      <w:r w:rsidR="00CE7CAF">
        <w:t> </w:t>
      </w:r>
      <w:r w:rsidRPr="00CE7CAF">
        <w:t>органы прокуратуры Российской Федерации или другие государственные</w:t>
      </w:r>
      <w:r w:rsidR="00CE7CAF" w:rsidRPr="00CE7CAF">
        <w:t xml:space="preserve"> </w:t>
      </w:r>
      <w:r w:rsidRPr="00CE7CAF">
        <w:t>органы,</w:t>
      </w:r>
      <w:r w:rsidR="00CE7CAF" w:rsidRPr="00CE7CAF">
        <w:t xml:space="preserve"> </w:t>
      </w:r>
      <w:r w:rsidRPr="00CE7CAF">
        <w:t>в</w:t>
      </w:r>
      <w:r w:rsidR="00CE7CAF" w:rsidRPr="00CE7CAF">
        <w:t xml:space="preserve"> </w:t>
      </w:r>
      <w:r w:rsidRPr="00CE7CAF">
        <w:t>том числе правоохранительные органы, по компетенции.</w:t>
      </w:r>
    </w:p>
    <w:p w14:paraId="2E2284EB" w14:textId="3E7D8D96" w:rsidR="00005CD3" w:rsidRPr="00CE7CAF" w:rsidRDefault="00000000" w:rsidP="00CE7CAF">
      <w:pPr>
        <w:pStyle w:val="2"/>
      </w:pPr>
      <w:r w:rsidRPr="00CE7CAF">
        <w:lastRenderedPageBreak/>
        <w:t xml:space="preserve">Работник </w:t>
      </w:r>
      <w:r w:rsidR="00CE7CAF" w:rsidRPr="00CE7CAF">
        <w:t>ИПА РАН</w:t>
      </w:r>
      <w:r w:rsidRPr="00CE7CAF">
        <w:t xml:space="preserve">, которому стало известно о факте Обращения к иным работникам </w:t>
      </w:r>
      <w:r w:rsidR="00CE7CAF" w:rsidRPr="00CE7CAF">
        <w:t>ИПА РАН</w:t>
      </w:r>
      <w:r w:rsidRPr="00CE7CAF">
        <w:t>, вправе уведомить об этом работодателя с соблюдением процедуры, определенной настоящим Порядком.</w:t>
      </w:r>
    </w:p>
    <w:p w14:paraId="4B57600D" w14:textId="288159A8" w:rsidR="00005CD3" w:rsidRPr="00CE7CAF" w:rsidRDefault="00000000" w:rsidP="00CE7CAF">
      <w:pPr>
        <w:pStyle w:val="2"/>
      </w:pPr>
      <w:r w:rsidRPr="00CE7CAF">
        <w:t xml:space="preserve">Конфиденциальность сведений, содержащихся в уведомлении, обеспечивается в соответствии с законодательством Российской Федерации и локальными нормативными актами </w:t>
      </w:r>
      <w:r w:rsidR="00CE7CAF" w:rsidRPr="00CE7CAF">
        <w:t>ИПА РАН</w:t>
      </w:r>
      <w:r w:rsidRPr="00CE7CAF">
        <w:t>.</w:t>
      </w:r>
    </w:p>
    <w:p w14:paraId="720CBA59" w14:textId="77777777" w:rsidR="00005CD3" w:rsidRPr="00CE7CAF" w:rsidRDefault="00000000" w:rsidP="00184F53">
      <w:pPr>
        <w:pStyle w:val="1"/>
      </w:pPr>
      <w:r w:rsidRPr="00CE7CAF">
        <w:t>Порядок уведомления работодателя</w:t>
      </w:r>
    </w:p>
    <w:p w14:paraId="6D55CA30" w14:textId="1D0F2C9E" w:rsidR="00005CD3" w:rsidRPr="00CE7CAF" w:rsidRDefault="00000000" w:rsidP="00CE7CAF">
      <w:pPr>
        <w:pStyle w:val="2"/>
      </w:pPr>
      <w:r w:rsidRPr="00CE7CAF">
        <w:t xml:space="preserve">При получении Обращения работник </w:t>
      </w:r>
      <w:r w:rsidR="00CE7CAF" w:rsidRPr="00CE7CAF">
        <w:t>ИПА РАН</w:t>
      </w:r>
      <w:r w:rsidRPr="00CE7CAF">
        <w:t xml:space="preserve"> обязан в течение 2 (двух) рабочих дней со дня получения Обращения, а если Обращение поступило в командировке, отпуске, вне места исполнения трудовых обязанностей</w:t>
      </w:r>
      <w:r w:rsidR="00CE7CAF">
        <w:t xml:space="preserve"> – </w:t>
      </w:r>
      <w:r w:rsidRPr="00CE7CAF">
        <w:t xml:space="preserve">в течение 2 (двух) рабочих дней со дня прибытия в </w:t>
      </w:r>
      <w:r w:rsidR="00CE7CAF" w:rsidRPr="00CE7CAF">
        <w:t>ИПА РАН</w:t>
      </w:r>
      <w:r w:rsidRPr="00CE7CAF">
        <w:t xml:space="preserve"> представить работодателю уведомление в письменной произвольной форме, включив в него сведения,</w:t>
      </w:r>
      <w:r w:rsidR="00CE7CAF" w:rsidRPr="00CE7CAF">
        <w:t xml:space="preserve"> </w:t>
      </w:r>
      <w:r w:rsidRPr="00CE7CAF">
        <w:t>предусмотренные</w:t>
      </w:r>
      <w:r w:rsidR="00CE7CAF" w:rsidRPr="00CE7CAF">
        <w:t xml:space="preserve"> </w:t>
      </w:r>
      <w:r w:rsidRPr="00CE7CAF">
        <w:t>пунктом 3.1 настоящего Порядка, а также уведомить в указанные сроки органы прокуратуры Российской Федерации или другие государственные органы, в том числе правоохранительные органы, по компетенции.</w:t>
      </w:r>
    </w:p>
    <w:p w14:paraId="50CC7F8A" w14:textId="2B454FB2" w:rsidR="00005CD3" w:rsidRPr="00CE7CAF" w:rsidRDefault="00000000" w:rsidP="00CE7CAF">
      <w:pPr>
        <w:pStyle w:val="a4"/>
      </w:pPr>
      <w:r w:rsidRPr="00CE7CAF">
        <w:t>Анонимные уведомления</w:t>
      </w:r>
      <w:r w:rsidR="00CE7CAF" w:rsidRPr="00CE7CAF">
        <w:t xml:space="preserve"> </w:t>
      </w:r>
      <w:r w:rsidRPr="00CE7CAF">
        <w:t xml:space="preserve">регистрируются в журнале регистрации уведомлений о факте обращения в целях склонения работника </w:t>
      </w:r>
      <w:r w:rsidR="00CE7CAF" w:rsidRPr="00CE7CAF">
        <w:t>ИПА РАН</w:t>
      </w:r>
      <w:r w:rsidRPr="00CE7CAF">
        <w:t xml:space="preserve"> к совершению коррупционного правонарушения (далее</w:t>
      </w:r>
      <w:r w:rsidR="00CE7CAF">
        <w:t xml:space="preserve"> – </w:t>
      </w:r>
      <w:r w:rsidRPr="00CE7CAF">
        <w:t>Журнал) и рассматриваются. Предусмотренный пунктом 5.1</w:t>
      </w:r>
      <w:r w:rsidR="00CE7CAF">
        <w:t>0</w:t>
      </w:r>
      <w:r w:rsidRPr="00CE7CAF">
        <w:t xml:space="preserve"> настоящего Порядка ответ на анонимные уведомления не дается.</w:t>
      </w:r>
    </w:p>
    <w:p w14:paraId="50459FCF" w14:textId="02FE3F70" w:rsidR="00005CD3" w:rsidRPr="00CE7CAF" w:rsidRDefault="00000000" w:rsidP="00631CAF">
      <w:pPr>
        <w:pStyle w:val="a4"/>
      </w:pPr>
      <w:r w:rsidRPr="00CE7CAF">
        <w:t>Если</w:t>
      </w:r>
      <w:r w:rsidR="00CE7CAF" w:rsidRPr="00CE7CAF">
        <w:t xml:space="preserve"> </w:t>
      </w:r>
      <w:r w:rsidRPr="00CE7CAF">
        <w:t>в</w:t>
      </w:r>
      <w:r w:rsidR="00CE7CAF" w:rsidRPr="00CE7CAF">
        <w:t xml:space="preserve"> </w:t>
      </w:r>
      <w:r w:rsidRPr="00CE7CAF">
        <w:t>анонимном</w:t>
      </w:r>
      <w:r w:rsidR="00CE7CAF" w:rsidRPr="00CE7CAF">
        <w:t xml:space="preserve"> </w:t>
      </w:r>
      <w:r w:rsidRPr="00CE7CAF">
        <w:t>уведомлении</w:t>
      </w:r>
      <w:r w:rsidR="00CE7CAF" w:rsidRPr="00CE7CAF">
        <w:t xml:space="preserve"> </w:t>
      </w:r>
      <w:r w:rsidRPr="00CE7CAF"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такое уведомление в течение 1</w:t>
      </w:r>
      <w:r w:rsidR="00631CAF">
        <w:t> </w:t>
      </w:r>
      <w:r w:rsidRPr="00CE7CAF">
        <w:t>(одного) рабочего дня с момента его получения подлежит направлению в</w:t>
      </w:r>
      <w:r w:rsidR="00CE7CAF" w:rsidRPr="00CE7CAF">
        <w:t xml:space="preserve"> </w:t>
      </w:r>
      <w:r w:rsidRPr="00CE7CAF">
        <w:t>органы</w:t>
      </w:r>
      <w:r w:rsidR="00CE7CAF" w:rsidRPr="00CE7CAF">
        <w:t xml:space="preserve"> </w:t>
      </w:r>
      <w:r w:rsidRPr="00CE7CAF">
        <w:t>прокуратуры или иные государственные органы в соответствии с их компетенцией.</w:t>
      </w:r>
    </w:p>
    <w:p w14:paraId="00EC6C41" w14:textId="05896139" w:rsidR="00005CD3" w:rsidRPr="00631CAF" w:rsidRDefault="00000000" w:rsidP="00CE7CAF">
      <w:pPr>
        <w:pStyle w:val="2"/>
      </w:pPr>
      <w:r w:rsidRPr="00CE7CAF">
        <w:t xml:space="preserve">Уведомление подается работниками </w:t>
      </w:r>
      <w:r w:rsidR="00CE7CAF" w:rsidRPr="00CE7CAF">
        <w:t>ИПА РАН</w:t>
      </w:r>
      <w:r w:rsidRPr="00CE7CAF">
        <w:t xml:space="preserve"> лично в Комиссию по противодействию коррупции, соблюдению требований к служебному (должностному) поведению работников </w:t>
      </w:r>
      <w:r w:rsidR="00CE7CAF" w:rsidRPr="00CE7CAF">
        <w:t>ИПА РАН</w:t>
      </w:r>
      <w:r w:rsidRPr="00CE7CAF">
        <w:t xml:space="preserve"> и урегулированию конфликта интересов (далее</w:t>
      </w:r>
      <w:r w:rsidR="00CE7CAF">
        <w:t xml:space="preserve"> – </w:t>
      </w:r>
      <w:r w:rsidRPr="00CE7CAF">
        <w:t xml:space="preserve">Комиссия), либо направляется в </w:t>
      </w:r>
      <w:r w:rsidR="00CE7CAF" w:rsidRPr="00CE7CAF">
        <w:t>ИПА РАН</w:t>
      </w:r>
      <w:r w:rsidR="00631CAF">
        <w:t xml:space="preserve"> </w:t>
      </w:r>
      <w:r w:rsidRPr="00631CAF">
        <w:t>почтовым отправлением с обязательным указанием в качестве адресата Комиссии.</w:t>
      </w:r>
    </w:p>
    <w:p w14:paraId="22232878" w14:textId="77777777" w:rsidR="00005CD3" w:rsidRPr="00CE7CAF" w:rsidRDefault="00000000" w:rsidP="00184F53">
      <w:pPr>
        <w:pStyle w:val="1"/>
      </w:pPr>
      <w:r w:rsidRPr="00CE7CAF">
        <w:t>Перечень сведений, содержащихся в Уведомлении</w:t>
      </w:r>
    </w:p>
    <w:p w14:paraId="39D43F0D" w14:textId="77777777" w:rsidR="00005CD3" w:rsidRPr="00CE7CAF" w:rsidRDefault="00000000" w:rsidP="00631CAF">
      <w:pPr>
        <w:pStyle w:val="2"/>
      </w:pPr>
      <w:r w:rsidRPr="00CE7CAF">
        <w:t>Уведомление должно содержать следующие сведения:</w:t>
      </w:r>
    </w:p>
    <w:p w14:paraId="1E83A171" w14:textId="01760283" w:rsidR="00005CD3" w:rsidRPr="00CE7CAF" w:rsidRDefault="00000000" w:rsidP="00631CAF">
      <w:pPr>
        <w:pStyle w:val="a"/>
        <w:numPr>
          <w:ilvl w:val="0"/>
          <w:numId w:val="10"/>
        </w:numPr>
        <w:ind w:left="0" w:firstLine="709"/>
      </w:pPr>
      <w:r w:rsidRPr="00CE7CAF">
        <w:t xml:space="preserve">фамилию, имя, отчество Директора </w:t>
      </w:r>
      <w:r w:rsidR="00CE7CAF" w:rsidRPr="00CE7CAF">
        <w:t>ИПА РАН</w:t>
      </w:r>
      <w:r w:rsidRPr="00CE7CAF">
        <w:t>,</w:t>
      </w:r>
      <w:r w:rsidR="00CE7CAF" w:rsidRPr="00CE7CAF">
        <w:t xml:space="preserve"> </w:t>
      </w:r>
      <w:r w:rsidRPr="00CE7CAF">
        <w:t>на</w:t>
      </w:r>
      <w:r w:rsidR="00CE7CAF" w:rsidRPr="00CE7CAF">
        <w:t xml:space="preserve"> </w:t>
      </w:r>
      <w:r w:rsidRPr="00CE7CAF">
        <w:t>имя</w:t>
      </w:r>
      <w:r w:rsidR="00CE7CAF" w:rsidRPr="00CE7CAF">
        <w:t xml:space="preserve"> </w:t>
      </w:r>
      <w:r w:rsidRPr="00CE7CAF">
        <w:t>которого подается уведомление;</w:t>
      </w:r>
    </w:p>
    <w:p w14:paraId="1D6F2C7C" w14:textId="366C9CE2" w:rsidR="00005CD3" w:rsidRPr="00CE7CAF" w:rsidRDefault="00000000" w:rsidP="00631CAF">
      <w:pPr>
        <w:pStyle w:val="a"/>
        <w:ind w:left="0" w:firstLine="709"/>
      </w:pPr>
      <w:r w:rsidRPr="00CE7CAF">
        <w:t>фамилию, имя, отчество, должность, место жительства и контактный</w:t>
      </w:r>
      <w:r w:rsidR="00631CAF">
        <w:t xml:space="preserve"> </w:t>
      </w:r>
      <w:r w:rsidRPr="00CE7CAF">
        <w:t xml:space="preserve">номер телефона работника </w:t>
      </w:r>
      <w:r w:rsidR="00CE7CAF" w:rsidRPr="00CE7CAF">
        <w:t>ИПА РАН</w:t>
      </w:r>
      <w:r w:rsidRPr="00CE7CAF">
        <w:t>, направившего уведомление;</w:t>
      </w:r>
    </w:p>
    <w:p w14:paraId="4D0A5023" w14:textId="7C530301" w:rsidR="00005CD3" w:rsidRPr="00CE7CAF" w:rsidRDefault="00000000" w:rsidP="00631CAF">
      <w:pPr>
        <w:pStyle w:val="a"/>
        <w:ind w:left="0" w:firstLine="709"/>
      </w:pPr>
      <w:r w:rsidRPr="00CE7CAF">
        <w:t>все известные сведения о физическом лице (лицах), склоняющем</w:t>
      </w:r>
      <w:r w:rsidR="00CE7CAF" w:rsidRPr="00CE7CAF">
        <w:t xml:space="preserve"> </w:t>
      </w:r>
      <w:r w:rsidRPr="00CE7CAF">
        <w:t xml:space="preserve">работника </w:t>
      </w:r>
      <w:r w:rsidR="00CE7CAF" w:rsidRPr="00CE7CAF">
        <w:t xml:space="preserve">ИПА РАН </w:t>
      </w:r>
      <w:r w:rsidRPr="00CE7CAF">
        <w:t>к</w:t>
      </w:r>
      <w:r w:rsidR="00CE7CAF" w:rsidRPr="00CE7CAF">
        <w:t xml:space="preserve"> </w:t>
      </w:r>
      <w:r w:rsidRPr="00CE7CAF">
        <w:t>совершению коррупционного правонарушения (фамилия, имя, отчество, должность, наименование организации, иные сведения);</w:t>
      </w:r>
    </w:p>
    <w:p w14:paraId="1FB1264F" w14:textId="04DC5D55" w:rsidR="00005CD3" w:rsidRPr="00CE7CAF" w:rsidRDefault="00000000" w:rsidP="00631CAF">
      <w:pPr>
        <w:pStyle w:val="a"/>
        <w:ind w:left="0" w:firstLine="709"/>
      </w:pPr>
      <w:r w:rsidRPr="00CE7CAF">
        <w:t xml:space="preserve">все известные сведения о юридическом лице (лицах), каким-либо образом имеющем отношение к факту склонения работника </w:t>
      </w:r>
      <w:r w:rsidR="00CE7CAF" w:rsidRPr="00CE7CAF">
        <w:t>ИПА РАН</w:t>
      </w:r>
      <w:r w:rsidRPr="00CE7CAF">
        <w:t xml:space="preserve"> к совершению коррупционного правонарушения (наименование организации, иные сведения);</w:t>
      </w:r>
    </w:p>
    <w:p w14:paraId="6A176523" w14:textId="3E8CF4E6" w:rsidR="00005CD3" w:rsidRPr="00CE7CAF" w:rsidRDefault="00000000" w:rsidP="00631CAF">
      <w:pPr>
        <w:pStyle w:val="a"/>
        <w:ind w:left="0" w:firstLine="709"/>
      </w:pPr>
      <w:r w:rsidRPr="00CE7CAF">
        <w:t>подробные сведения о коррупционном правонарушении,</w:t>
      </w:r>
      <w:r w:rsidR="00CE7CAF" w:rsidRPr="00CE7CAF">
        <w:t xml:space="preserve"> </w:t>
      </w:r>
      <w:r w:rsidRPr="00CE7CAF">
        <w:t xml:space="preserve">которое должен был совершить работник </w:t>
      </w:r>
      <w:r w:rsidR="00631CAF">
        <w:t>ИПА РАН</w:t>
      </w:r>
      <w:r w:rsidRPr="00CE7CAF">
        <w:t xml:space="preserve"> по просьбе обратившихся лиц;</w:t>
      </w:r>
    </w:p>
    <w:p w14:paraId="1E8FD1A6" w14:textId="77777777" w:rsidR="00005CD3" w:rsidRPr="00CE7CAF" w:rsidRDefault="00000000" w:rsidP="00631CAF">
      <w:pPr>
        <w:pStyle w:val="a"/>
        <w:ind w:left="0" w:firstLine="709"/>
      </w:pPr>
      <w:r w:rsidRPr="00CE7CAF">
        <w:t>способ склонения к совершению коррупционного правонарушения (подкуп, угроза, обещание, обман, насилие и т. п.);</w:t>
      </w:r>
    </w:p>
    <w:p w14:paraId="0E6A904B" w14:textId="2001FA16" w:rsidR="00005CD3" w:rsidRPr="00CE7CAF" w:rsidRDefault="00000000" w:rsidP="00631CAF">
      <w:pPr>
        <w:pStyle w:val="a"/>
        <w:ind w:left="0" w:firstLine="709"/>
      </w:pPr>
      <w:r w:rsidRPr="00CE7CAF">
        <w:t>описание</w:t>
      </w:r>
      <w:r w:rsidR="00CE7CAF" w:rsidRPr="00CE7CAF">
        <w:t xml:space="preserve"> </w:t>
      </w:r>
      <w:r w:rsidRPr="00CE7CAF">
        <w:t>обстоятельств,</w:t>
      </w:r>
      <w:r w:rsidR="00CE7CAF" w:rsidRPr="00CE7CAF">
        <w:t xml:space="preserve"> </w:t>
      </w:r>
      <w:r w:rsidRPr="00CE7CAF">
        <w:t>при</w:t>
      </w:r>
      <w:r w:rsidR="00CE7CAF" w:rsidRPr="00CE7CAF">
        <w:t xml:space="preserve"> </w:t>
      </w:r>
      <w:r w:rsidRPr="00CE7CAF">
        <w:t xml:space="preserve">которых к работнику </w:t>
      </w:r>
      <w:r w:rsidR="00CE7CAF" w:rsidRPr="00CE7CAF">
        <w:t>ИПА РАН</w:t>
      </w:r>
      <w:r w:rsidRPr="00CE7CAF">
        <w:t xml:space="preserve"> поступило </w:t>
      </w:r>
      <w:r w:rsidRPr="00CE7CAF">
        <w:lastRenderedPageBreak/>
        <w:t>Обращение (дата, время, место, телефонный разговор, личная встреча, почтовое отправление и т. п.);</w:t>
      </w:r>
    </w:p>
    <w:p w14:paraId="292E4F8F" w14:textId="6CD95AE9" w:rsidR="00005CD3" w:rsidRPr="00CE7CAF" w:rsidRDefault="00000000" w:rsidP="00631CAF">
      <w:pPr>
        <w:pStyle w:val="a"/>
        <w:numPr>
          <w:ilvl w:val="0"/>
          <w:numId w:val="11"/>
        </w:numPr>
        <w:ind w:left="0" w:firstLine="709"/>
      </w:pPr>
      <w:r w:rsidRPr="00CE7CAF">
        <w:t xml:space="preserve">информация об отказе (согласии) работника </w:t>
      </w:r>
      <w:r w:rsidR="00CE7CAF" w:rsidRPr="00CE7CAF">
        <w:t>ИПА РАН</w:t>
      </w:r>
      <w:r w:rsidRPr="00CE7CAF">
        <w:t xml:space="preserve"> принять предложение о совершении коррупционного правонарушения;</w:t>
      </w:r>
    </w:p>
    <w:p w14:paraId="70AEF145" w14:textId="77777777" w:rsidR="00005CD3" w:rsidRPr="00CE7CAF" w:rsidRDefault="00000000" w:rsidP="00631CAF">
      <w:pPr>
        <w:pStyle w:val="a"/>
        <w:ind w:left="0" w:firstLine="709"/>
      </w:pPr>
      <w:r w:rsidRPr="00CE7CAF">
        <w:t>дополнительные сведения по факту Обращения.</w:t>
      </w:r>
    </w:p>
    <w:p w14:paraId="026AD97C" w14:textId="77777777" w:rsidR="00005CD3" w:rsidRPr="00CE7CAF" w:rsidRDefault="00000000" w:rsidP="00631CAF">
      <w:pPr>
        <w:pStyle w:val="a4"/>
      </w:pPr>
      <w:r w:rsidRPr="00CE7CAF">
        <w:t>Уведомление должно быть подписано лично работником ИНСАН с указанием даты его составления.</w:t>
      </w:r>
    </w:p>
    <w:p w14:paraId="58D1FCA4" w14:textId="5D4081FF" w:rsidR="00005CD3" w:rsidRPr="00CE7CAF" w:rsidRDefault="00000000" w:rsidP="00631CAF">
      <w:pPr>
        <w:pStyle w:val="a4"/>
      </w:pPr>
      <w:r w:rsidRPr="00CE7CAF">
        <w:t xml:space="preserve">Уведомление работодателя в случае, если работнику </w:t>
      </w:r>
      <w:r w:rsidR="00CE7CAF" w:rsidRPr="00CE7CAF">
        <w:t>ИПА РАН</w:t>
      </w:r>
      <w:r w:rsidRPr="00CE7CAF">
        <w:t xml:space="preserve"> стало известно о факте Обращения к иным работникам </w:t>
      </w:r>
      <w:r w:rsidR="00CE7CAF" w:rsidRPr="00CE7CAF">
        <w:t>ИПА РАН</w:t>
      </w:r>
      <w:r w:rsidRPr="00CE7CAF">
        <w:t>, имеет</w:t>
      </w:r>
      <w:r w:rsidR="00631CAF">
        <w:t xml:space="preserve"> </w:t>
      </w:r>
      <w:r w:rsidRPr="00CE7CAF">
        <w:t xml:space="preserve">аналогичное содержание. Такое уведомление также должно включать фамилию, имя, отчество и должность работника </w:t>
      </w:r>
      <w:r w:rsidR="00CE7CAF" w:rsidRPr="00CE7CAF">
        <w:t>ИПА РАН</w:t>
      </w:r>
      <w:r w:rsidRPr="00CE7CAF">
        <w:t>, относительно которого стали известны сведения о факте Обращения.</w:t>
      </w:r>
    </w:p>
    <w:p w14:paraId="0AD61166" w14:textId="77777777" w:rsidR="00005CD3" w:rsidRPr="00CE7CAF" w:rsidRDefault="00000000" w:rsidP="00631CAF">
      <w:pPr>
        <w:pStyle w:val="2"/>
      </w:pPr>
      <w:r w:rsidRPr="00CE7CAF">
        <w:t>К уведомлению прилагаются все имеющиеся материалы, подтверждающие обстоятельства Обращения, а также иные документы, имеющие отношение к ним.</w:t>
      </w:r>
    </w:p>
    <w:p w14:paraId="56D2BDE6" w14:textId="77777777" w:rsidR="00005CD3" w:rsidRPr="00CE7CAF" w:rsidRDefault="00000000" w:rsidP="00184F53">
      <w:pPr>
        <w:pStyle w:val="1"/>
      </w:pPr>
      <w:r w:rsidRPr="00CE7CAF">
        <w:t>Регистрация уведомлений</w:t>
      </w:r>
    </w:p>
    <w:p w14:paraId="6DCBF393" w14:textId="602D77DB" w:rsidR="00005CD3" w:rsidRPr="00CE7CAF" w:rsidRDefault="00000000" w:rsidP="00631CAF">
      <w:pPr>
        <w:pStyle w:val="2"/>
      </w:pPr>
      <w:r w:rsidRPr="00CE7CAF">
        <w:t xml:space="preserve">Организация приема и регистрации уведомлений осуществляется Комиссией в </w:t>
      </w:r>
      <w:r w:rsidR="00CE7CAF" w:rsidRPr="00CE7CAF">
        <w:t>ИПА РАН</w:t>
      </w:r>
      <w:r w:rsidRPr="00CE7CAF">
        <w:t>.</w:t>
      </w:r>
    </w:p>
    <w:p w14:paraId="444C3222" w14:textId="214C1597" w:rsidR="00005CD3" w:rsidRPr="00CE7CAF" w:rsidRDefault="00000000" w:rsidP="00631CAF">
      <w:pPr>
        <w:pStyle w:val="2"/>
      </w:pPr>
      <w:r w:rsidRPr="00CE7CAF">
        <w:t>Уведомление подлежит обязательной регистрации в день его поступления в</w:t>
      </w:r>
      <w:r w:rsidR="00CE7CAF" w:rsidRPr="00CE7CAF">
        <w:t xml:space="preserve"> </w:t>
      </w:r>
      <w:r w:rsidRPr="00CE7CAF">
        <w:t>Комиссию в Журнале,</w:t>
      </w:r>
      <w:r w:rsidR="00CE7CAF" w:rsidRPr="00CE7CAF">
        <w:t xml:space="preserve"> </w:t>
      </w:r>
      <w:r w:rsidRPr="00CE7CAF">
        <w:t>который</w:t>
      </w:r>
      <w:r w:rsidR="00CE7CAF" w:rsidRPr="00CE7CAF">
        <w:t xml:space="preserve"> </w:t>
      </w:r>
      <w:r w:rsidRPr="00CE7CAF">
        <w:t>должен</w:t>
      </w:r>
      <w:r w:rsidR="00CE7CAF" w:rsidRPr="00CE7CAF">
        <w:t xml:space="preserve"> </w:t>
      </w:r>
      <w:r w:rsidRPr="00CE7CAF">
        <w:t xml:space="preserve">быть прошит, пронумерован и заверен печатью </w:t>
      </w:r>
      <w:r w:rsidR="00CE7CAF" w:rsidRPr="00CE7CAF">
        <w:t>ИПА РАН</w:t>
      </w:r>
      <w:r w:rsidRPr="00CE7CAF">
        <w:t>.</w:t>
      </w:r>
    </w:p>
    <w:p w14:paraId="3A2C1333" w14:textId="77777777" w:rsidR="00005CD3" w:rsidRPr="00CE7CAF" w:rsidRDefault="00000000" w:rsidP="00631CAF">
      <w:pPr>
        <w:pStyle w:val="2"/>
      </w:pPr>
      <w:r w:rsidRPr="00CE7CAF">
        <w:t>Отказ в регистрации уведомления не допускается.</w:t>
      </w:r>
    </w:p>
    <w:p w14:paraId="47E964FE" w14:textId="27C91F08" w:rsidR="00005CD3" w:rsidRPr="00CE7CAF" w:rsidRDefault="00000000" w:rsidP="00631CAF">
      <w:pPr>
        <w:pStyle w:val="2"/>
      </w:pPr>
      <w:r w:rsidRPr="00CE7CAF">
        <w:t>Обязанность по ведению Журнала возлагается секретаря Комиссии (далее</w:t>
      </w:r>
      <w:r w:rsidR="00CE7CAF">
        <w:t xml:space="preserve"> – </w:t>
      </w:r>
      <w:r w:rsidRPr="00CE7CAF">
        <w:t>Регистратор). Журнал подлежит хранению в месте, защищенном от несанкционированного доступа.</w:t>
      </w:r>
    </w:p>
    <w:p w14:paraId="5FD43977" w14:textId="77777777" w:rsidR="00005CD3" w:rsidRPr="00CE7CAF" w:rsidRDefault="00000000" w:rsidP="00631CAF">
      <w:pPr>
        <w:pStyle w:val="2"/>
      </w:pPr>
      <w:r w:rsidRPr="00CE7CAF">
        <w:t>В Журнале отражаются следующие сведения:</w:t>
      </w:r>
    </w:p>
    <w:p w14:paraId="6BAD7839" w14:textId="77777777" w:rsidR="00005CD3" w:rsidRPr="00CE7CAF" w:rsidRDefault="00000000" w:rsidP="00631CAF">
      <w:pPr>
        <w:pStyle w:val="a"/>
        <w:numPr>
          <w:ilvl w:val="0"/>
          <w:numId w:val="12"/>
        </w:numPr>
        <w:ind w:left="0" w:firstLine="709"/>
      </w:pPr>
      <w:r w:rsidRPr="00CE7CAF">
        <w:t>регистрационный номер, присвоенный уведомлению;</w:t>
      </w:r>
    </w:p>
    <w:p w14:paraId="78EA156B" w14:textId="77777777" w:rsidR="00005CD3" w:rsidRPr="00CE7CAF" w:rsidRDefault="00000000" w:rsidP="00631CAF">
      <w:pPr>
        <w:pStyle w:val="a"/>
        <w:ind w:left="0" w:firstLine="709"/>
      </w:pPr>
      <w:r w:rsidRPr="00CE7CAF">
        <w:t>дата и время регистрации уведомления;</w:t>
      </w:r>
    </w:p>
    <w:p w14:paraId="4744ADAB" w14:textId="0E4661D3" w:rsidR="00005CD3" w:rsidRPr="00CE7CAF" w:rsidRDefault="00000000" w:rsidP="00631CAF">
      <w:pPr>
        <w:pStyle w:val="a"/>
        <w:ind w:left="0" w:firstLine="709"/>
      </w:pPr>
      <w:r w:rsidRPr="00CE7CAF">
        <w:t>фамилия,</w:t>
      </w:r>
      <w:r w:rsidR="00CE7CAF" w:rsidRPr="00CE7CAF">
        <w:t xml:space="preserve"> </w:t>
      </w:r>
      <w:r w:rsidRPr="00CE7CAF">
        <w:t>имя,</w:t>
      </w:r>
      <w:r w:rsidR="00CE7CAF" w:rsidRPr="00CE7CAF">
        <w:t xml:space="preserve"> </w:t>
      </w:r>
      <w:r w:rsidRPr="00CE7CAF">
        <w:t>отчество,</w:t>
      </w:r>
      <w:r w:rsidR="00CE7CAF" w:rsidRPr="00CE7CAF">
        <w:t xml:space="preserve"> </w:t>
      </w:r>
      <w:r w:rsidRPr="00CE7CAF">
        <w:t>должность</w:t>
      </w:r>
      <w:r w:rsidR="00CE7CAF" w:rsidRPr="00CE7CAF">
        <w:t xml:space="preserve"> </w:t>
      </w:r>
      <w:r w:rsidRPr="00CE7CAF">
        <w:t>работника,</w:t>
      </w:r>
      <w:r w:rsidR="00CE7CAF" w:rsidRPr="00CE7CAF">
        <w:t xml:space="preserve"> </w:t>
      </w:r>
      <w:r w:rsidRPr="00CE7CAF">
        <w:t>подавшего уведомление (или отметка об анонимности уведомления);</w:t>
      </w:r>
    </w:p>
    <w:p w14:paraId="30C76671" w14:textId="30D3D48B" w:rsidR="00005CD3" w:rsidRPr="00CE7CAF" w:rsidRDefault="00000000" w:rsidP="00631CAF">
      <w:pPr>
        <w:pStyle w:val="a"/>
        <w:ind w:left="0" w:firstLine="709"/>
      </w:pPr>
      <w:r w:rsidRPr="00CE7CAF">
        <w:t>подпись работника, подавшего уведомление,</w:t>
      </w:r>
      <w:r w:rsidR="00CE7CAF" w:rsidRPr="00CE7CAF">
        <w:t xml:space="preserve"> </w:t>
      </w:r>
      <w:r w:rsidRPr="00CE7CAF">
        <w:t>о</w:t>
      </w:r>
      <w:r w:rsidR="00CE7CAF" w:rsidRPr="00CE7CAF">
        <w:t xml:space="preserve"> </w:t>
      </w:r>
      <w:r w:rsidRPr="00CE7CAF">
        <w:t>получении</w:t>
      </w:r>
      <w:r w:rsidR="00CE7CAF" w:rsidRPr="00CE7CAF">
        <w:t xml:space="preserve"> </w:t>
      </w:r>
      <w:r w:rsidRPr="00CE7CAF">
        <w:t>копии уведомления;</w:t>
      </w:r>
    </w:p>
    <w:p w14:paraId="6CB1D769" w14:textId="77777777" w:rsidR="00005CD3" w:rsidRPr="00CE7CAF" w:rsidRDefault="00000000" w:rsidP="00631CAF">
      <w:pPr>
        <w:pStyle w:val="a"/>
        <w:ind w:left="0" w:firstLine="709"/>
      </w:pPr>
      <w:r w:rsidRPr="00CE7CAF">
        <w:t>количество листов в уведомлении;</w:t>
      </w:r>
    </w:p>
    <w:p w14:paraId="7DA1D997" w14:textId="77777777" w:rsidR="00005CD3" w:rsidRPr="00CE7CAF" w:rsidRDefault="00000000" w:rsidP="00631CAF">
      <w:pPr>
        <w:pStyle w:val="a"/>
        <w:ind w:left="0" w:firstLine="709"/>
      </w:pPr>
      <w:r w:rsidRPr="00CE7CAF">
        <w:t>краткое содержание уведомления;</w:t>
      </w:r>
    </w:p>
    <w:p w14:paraId="45257F33" w14:textId="77777777" w:rsidR="00005CD3" w:rsidRPr="00CE7CAF" w:rsidRDefault="00000000" w:rsidP="00631CAF">
      <w:pPr>
        <w:pStyle w:val="a"/>
        <w:ind w:left="0" w:firstLine="709"/>
      </w:pPr>
      <w:r w:rsidRPr="00CE7CAF">
        <w:t>сведения о результатах проверки;</w:t>
      </w:r>
    </w:p>
    <w:p w14:paraId="4A8D9F6B" w14:textId="77777777" w:rsidR="00005CD3" w:rsidRPr="00CE7CAF" w:rsidRDefault="00000000" w:rsidP="00631CAF">
      <w:pPr>
        <w:pStyle w:val="a"/>
        <w:numPr>
          <w:ilvl w:val="0"/>
          <w:numId w:val="13"/>
        </w:numPr>
        <w:ind w:left="0" w:firstLine="709"/>
      </w:pPr>
      <w:r w:rsidRPr="00CE7CAF">
        <w:t>фамилия, имя, отчество регистратора;</w:t>
      </w:r>
    </w:p>
    <w:p w14:paraId="3629A82F" w14:textId="77777777" w:rsidR="00005CD3" w:rsidRPr="00CE7CAF" w:rsidRDefault="00000000" w:rsidP="00631CAF">
      <w:pPr>
        <w:pStyle w:val="a"/>
        <w:ind w:left="0" w:firstLine="709"/>
      </w:pPr>
      <w:r w:rsidRPr="00CE7CAF">
        <w:t>подпись регистратора.</w:t>
      </w:r>
    </w:p>
    <w:p w14:paraId="784BFEFE" w14:textId="6542BCE4" w:rsidR="00005CD3" w:rsidRPr="00631CAF" w:rsidRDefault="00000000" w:rsidP="00CE7CAF">
      <w:pPr>
        <w:pStyle w:val="2"/>
      </w:pPr>
      <w:r w:rsidRPr="00CE7CAF">
        <w:t>Копия</w:t>
      </w:r>
      <w:r w:rsidR="00CE7CAF" w:rsidRPr="00CE7CAF">
        <w:t xml:space="preserve"> </w:t>
      </w:r>
      <w:r w:rsidRPr="00CE7CAF">
        <w:t>зарегистрированного</w:t>
      </w:r>
      <w:r w:rsidR="00CE7CAF" w:rsidRPr="00CE7CAF">
        <w:t xml:space="preserve"> </w:t>
      </w:r>
      <w:r w:rsidRPr="00CE7CAF">
        <w:t>уведомления</w:t>
      </w:r>
      <w:r w:rsidR="00CE7CAF" w:rsidRPr="00CE7CAF">
        <w:t xml:space="preserve"> </w:t>
      </w:r>
      <w:r w:rsidRPr="00CE7CAF">
        <w:t>с</w:t>
      </w:r>
      <w:r w:rsidR="00CE7CAF" w:rsidRPr="00CE7CAF">
        <w:t xml:space="preserve"> </w:t>
      </w:r>
      <w:r w:rsidRPr="00CE7CAF">
        <w:t>регистрационным номером,</w:t>
      </w:r>
      <w:r w:rsidR="00CE7CAF" w:rsidRPr="00CE7CAF">
        <w:t xml:space="preserve"> </w:t>
      </w:r>
      <w:r w:rsidRPr="00CE7CAF">
        <w:t>датой,</w:t>
      </w:r>
      <w:r w:rsidR="00CE7CAF" w:rsidRPr="00CE7CAF">
        <w:t xml:space="preserve"> </w:t>
      </w:r>
      <w:r w:rsidRPr="00CE7CAF">
        <w:t>временем</w:t>
      </w:r>
      <w:r w:rsidR="00CE7CAF" w:rsidRPr="00CE7CAF">
        <w:t xml:space="preserve"> </w:t>
      </w:r>
      <w:r w:rsidRPr="00CE7CAF">
        <w:t>его</w:t>
      </w:r>
      <w:r w:rsidR="00CE7CAF" w:rsidRPr="00CE7CAF">
        <w:t xml:space="preserve"> </w:t>
      </w:r>
      <w:r w:rsidRPr="00CE7CAF">
        <w:t>регистрации</w:t>
      </w:r>
      <w:r w:rsidR="00CE7CAF" w:rsidRPr="00CE7CAF">
        <w:t xml:space="preserve"> </w:t>
      </w:r>
      <w:r w:rsidRPr="00CE7CAF">
        <w:t>и</w:t>
      </w:r>
      <w:r w:rsidR="00CE7CAF" w:rsidRPr="00CE7CAF">
        <w:t xml:space="preserve"> </w:t>
      </w:r>
      <w:r w:rsidRPr="00CE7CAF">
        <w:t>подписью</w:t>
      </w:r>
      <w:r w:rsidR="00CE7CAF" w:rsidRPr="00CE7CAF">
        <w:t xml:space="preserve"> </w:t>
      </w:r>
      <w:r w:rsidRPr="00CE7CAF">
        <w:t>регистратора</w:t>
      </w:r>
      <w:r w:rsidR="00631CAF">
        <w:t xml:space="preserve"> </w:t>
      </w:r>
      <w:r w:rsidRPr="00631CAF">
        <w:t xml:space="preserve">выдается уведомившему работнику </w:t>
      </w:r>
      <w:r w:rsidR="00CE7CAF" w:rsidRPr="00631CAF">
        <w:t>ИПА РАН</w:t>
      </w:r>
      <w:r w:rsidRPr="00631CAF">
        <w:t xml:space="preserve"> на руки под роспись в</w:t>
      </w:r>
      <w:r w:rsidR="00631CAF">
        <w:t xml:space="preserve"> </w:t>
      </w:r>
      <w:r w:rsidRPr="00631CAF">
        <w:t>Журнал</w:t>
      </w:r>
      <w:r w:rsidR="00631CAF">
        <w:t>е</w:t>
      </w:r>
      <w:r w:rsidRPr="00631CAF">
        <w:t>. В случае если</w:t>
      </w:r>
      <w:r w:rsidR="00CE7CAF" w:rsidRPr="00631CAF">
        <w:t xml:space="preserve"> </w:t>
      </w:r>
      <w:r w:rsidRPr="00631CAF">
        <w:t>уведомление</w:t>
      </w:r>
      <w:r w:rsidR="00CE7CAF" w:rsidRPr="00631CAF">
        <w:t xml:space="preserve"> </w:t>
      </w:r>
      <w:r w:rsidRPr="00631CAF">
        <w:t>поступило по почте, копия зарегистрированного уведомления с регистрационным номером, датой, временем его регистрации</w:t>
      </w:r>
      <w:r w:rsidR="00CE7CAF" w:rsidRPr="00631CAF">
        <w:t xml:space="preserve"> </w:t>
      </w:r>
      <w:r w:rsidRPr="00631CAF">
        <w:t>и</w:t>
      </w:r>
      <w:r w:rsidR="00CE7CAF" w:rsidRPr="00631CAF">
        <w:t xml:space="preserve"> </w:t>
      </w:r>
      <w:r w:rsidRPr="00631CAF">
        <w:t xml:space="preserve">подписью регистратора направляется уведомившему работнику </w:t>
      </w:r>
      <w:r w:rsidR="00CE7CAF" w:rsidRPr="00631CAF">
        <w:t>ИПА РАН</w:t>
      </w:r>
      <w:r w:rsidRPr="00631CAF">
        <w:t xml:space="preserve"> по почте заказным письмом с уведомлением о вручении. Запись о направлении копии зарегистрированного уведомления по почте также вносится в графу Журнала.</w:t>
      </w:r>
    </w:p>
    <w:p w14:paraId="16825534" w14:textId="52A38677" w:rsidR="00005CD3" w:rsidRPr="00CE7CAF" w:rsidRDefault="00000000" w:rsidP="00631CAF">
      <w:pPr>
        <w:pStyle w:val="a4"/>
      </w:pPr>
      <w:r w:rsidRPr="00CE7CAF">
        <w:t>Отказ</w:t>
      </w:r>
      <w:r w:rsidR="00CE7CAF" w:rsidRPr="00CE7CAF">
        <w:t xml:space="preserve"> </w:t>
      </w:r>
      <w:r w:rsidRPr="00CE7CAF">
        <w:t>в</w:t>
      </w:r>
      <w:r w:rsidR="00CE7CAF" w:rsidRPr="00CE7CAF">
        <w:t xml:space="preserve"> </w:t>
      </w:r>
      <w:r w:rsidRPr="00CE7CAF">
        <w:t>выдаче</w:t>
      </w:r>
      <w:r w:rsidR="00CE7CAF" w:rsidRPr="00CE7CAF">
        <w:t xml:space="preserve"> </w:t>
      </w:r>
      <w:r w:rsidRPr="00CE7CAF">
        <w:t>или</w:t>
      </w:r>
      <w:r w:rsidR="00CE7CAF" w:rsidRPr="00CE7CAF">
        <w:t xml:space="preserve"> </w:t>
      </w:r>
      <w:r w:rsidRPr="00CE7CAF">
        <w:t xml:space="preserve">направлении копии зарегистрированного уведомления по почте уведомившему работнику </w:t>
      </w:r>
      <w:r w:rsidR="00CE7CAF" w:rsidRPr="00CE7CAF">
        <w:t>ИПА РАН</w:t>
      </w:r>
      <w:r w:rsidRPr="00CE7CAF">
        <w:t xml:space="preserve"> не допускается.</w:t>
      </w:r>
    </w:p>
    <w:p w14:paraId="210B7A58" w14:textId="77777777" w:rsidR="00005CD3" w:rsidRPr="00CE7CAF" w:rsidRDefault="00000000" w:rsidP="00631CAF">
      <w:pPr>
        <w:pStyle w:val="2"/>
      </w:pPr>
      <w:r w:rsidRPr="00CE7CAF">
        <w:t>Журнал хранится в Комиссии.</w:t>
      </w:r>
    </w:p>
    <w:p w14:paraId="3D51BC51" w14:textId="77777777" w:rsidR="00005CD3" w:rsidRPr="00CE7CAF" w:rsidRDefault="00000000" w:rsidP="00184F53">
      <w:pPr>
        <w:pStyle w:val="1"/>
      </w:pPr>
      <w:r w:rsidRPr="00CE7CAF">
        <w:lastRenderedPageBreak/>
        <w:t>Организация проверки сведений, содержащихся в уведомлении, и принятие соответствующих решений</w:t>
      </w:r>
    </w:p>
    <w:p w14:paraId="6AEAD947" w14:textId="1D0504BC" w:rsidR="00005CD3" w:rsidRPr="00CE7CAF" w:rsidRDefault="00000000" w:rsidP="00631CAF">
      <w:pPr>
        <w:pStyle w:val="2"/>
      </w:pPr>
      <w:r w:rsidRPr="00CE7CAF">
        <w:t xml:space="preserve">Уведомление, зарегистрированное в Журнале, в день регистрации передается председателю Комиссии, который в течение 1 (одного) рабочего дня докладывает о нем Директору </w:t>
      </w:r>
      <w:r w:rsidR="00CE7CAF" w:rsidRPr="00CE7CAF">
        <w:t>ИПА РАН</w:t>
      </w:r>
      <w:r w:rsidRPr="00CE7CAF">
        <w:t xml:space="preserve"> или уполномоченному им лицу.</w:t>
      </w:r>
    </w:p>
    <w:p w14:paraId="4E9E5D59" w14:textId="051B2C6C" w:rsidR="00005CD3" w:rsidRPr="00CE7CAF" w:rsidRDefault="00000000" w:rsidP="00631CAF">
      <w:pPr>
        <w:pStyle w:val="2"/>
      </w:pPr>
      <w:r w:rsidRPr="00CE7CAF">
        <w:t xml:space="preserve">Решение об организации проверки содержащихся в уведомлении сведений принимает Директор </w:t>
      </w:r>
      <w:r w:rsidR="00CE7CAF" w:rsidRPr="00CE7CAF">
        <w:t>ИПА РАН</w:t>
      </w:r>
      <w:r w:rsidRPr="00CE7CAF">
        <w:t xml:space="preserve"> или уполномоченное им лицо по результатам рассмотрения уведомления.</w:t>
      </w:r>
    </w:p>
    <w:p w14:paraId="2C6FF02E" w14:textId="23712463" w:rsidR="00005CD3" w:rsidRPr="00CE7CAF" w:rsidRDefault="00000000" w:rsidP="00631CAF">
      <w:pPr>
        <w:pStyle w:val="a4"/>
      </w:pPr>
      <w:r w:rsidRPr="00CE7CAF">
        <w:t xml:space="preserve">Директор </w:t>
      </w:r>
      <w:r w:rsidR="00CE7CAF" w:rsidRPr="00CE7CAF">
        <w:t>ИПА РАН</w:t>
      </w:r>
      <w:r w:rsidRPr="00CE7CAF">
        <w:t xml:space="preserve"> или уполномоченное им лицо дает письменное поручение об организации проверки содержащихся в уведомлении сведений.</w:t>
      </w:r>
    </w:p>
    <w:p w14:paraId="5D5DEE2D" w14:textId="4E96CD4E" w:rsidR="00005CD3" w:rsidRPr="00CE7CAF" w:rsidRDefault="00000000" w:rsidP="00631CAF">
      <w:pPr>
        <w:pStyle w:val="2"/>
      </w:pPr>
      <w:r w:rsidRPr="00CE7CAF">
        <w:t>Рассмотрение уведомлений осуществляется Комиссией,</w:t>
      </w:r>
      <w:r w:rsidR="00CE7CAF" w:rsidRPr="00CE7CAF">
        <w:t xml:space="preserve"> </w:t>
      </w:r>
      <w:r w:rsidRPr="00CE7CAF">
        <w:t>по следующим основным направлениям:</w:t>
      </w:r>
    </w:p>
    <w:p w14:paraId="79988B77" w14:textId="77777777" w:rsidR="00631CAF" w:rsidRDefault="00000000" w:rsidP="00631CAF">
      <w:pPr>
        <w:pStyle w:val="a"/>
        <w:numPr>
          <w:ilvl w:val="0"/>
          <w:numId w:val="14"/>
        </w:numPr>
        <w:ind w:left="0" w:firstLine="709"/>
      </w:pPr>
      <w:r w:rsidRPr="00CE7CAF">
        <w:t>установление признаков коррупционного правонарушения в</w:t>
      </w:r>
      <w:r w:rsidR="00631CAF">
        <w:t xml:space="preserve"> </w:t>
      </w:r>
      <w:r w:rsidRPr="00CE7CAF">
        <w:t xml:space="preserve">действиях (бездействии), которые предлагалось совершить работнику </w:t>
      </w:r>
      <w:r w:rsidR="00CE7CAF" w:rsidRPr="00CE7CAF">
        <w:t>ИПА РАН</w:t>
      </w:r>
      <w:r w:rsidR="00631CAF">
        <w:t>;</w:t>
      </w:r>
    </w:p>
    <w:p w14:paraId="53FA95F7" w14:textId="45160A5E" w:rsidR="00005CD3" w:rsidRPr="00CE7CAF" w:rsidRDefault="00000000" w:rsidP="00631CAF">
      <w:pPr>
        <w:pStyle w:val="a"/>
        <w:ind w:left="0" w:firstLine="709"/>
      </w:pPr>
      <w:r w:rsidRPr="00CE7CAF">
        <w:t xml:space="preserve">уточнение фактических обстоятельств склонения работника </w:t>
      </w:r>
      <w:r w:rsidR="00CE7CAF" w:rsidRPr="00CE7CAF">
        <w:t>ИПА РАН</w:t>
      </w:r>
      <w:r w:rsidRPr="00CE7CAF">
        <w:t xml:space="preserve"> к совершению коррупционного правонарушения и круга лиц, принимающих в этом участие;</w:t>
      </w:r>
    </w:p>
    <w:p w14:paraId="6373E15B" w14:textId="553BF91B" w:rsidR="00005CD3" w:rsidRPr="00CE7CAF" w:rsidRDefault="00000000" w:rsidP="00631CAF">
      <w:pPr>
        <w:pStyle w:val="a"/>
        <w:ind w:left="0" w:firstLine="709"/>
      </w:pPr>
      <w:r w:rsidRPr="00CE7CAF">
        <w:t>установление факта</w:t>
      </w:r>
      <w:r w:rsidR="00CE7CAF" w:rsidRPr="00CE7CAF">
        <w:t xml:space="preserve"> </w:t>
      </w:r>
      <w:r w:rsidRPr="00CE7CAF">
        <w:t xml:space="preserve">уведомления работником </w:t>
      </w:r>
      <w:r w:rsidR="00CE7CAF" w:rsidRPr="00CE7CAF">
        <w:t>ИПА РАН</w:t>
      </w:r>
      <w:r w:rsidRPr="00CE7CAF">
        <w:t xml:space="preserve"> органов прокуратуры Российской Федерации или других государственных органов, в</w:t>
      </w:r>
      <w:r w:rsidR="00631CAF">
        <w:t xml:space="preserve"> </w:t>
      </w:r>
      <w:r w:rsidRPr="00CE7CAF">
        <w:t>том числе</w:t>
      </w:r>
      <w:r w:rsidR="00CE7CAF" w:rsidRPr="00CE7CAF">
        <w:t xml:space="preserve"> </w:t>
      </w:r>
      <w:r w:rsidRPr="00CE7CAF">
        <w:t>правоохранительных</w:t>
      </w:r>
      <w:r w:rsidR="00CE7CAF" w:rsidRPr="00CE7CAF">
        <w:t xml:space="preserve"> </w:t>
      </w:r>
      <w:r w:rsidRPr="00CE7CAF">
        <w:t>органов, по компетенции в связи с Обращением.</w:t>
      </w:r>
    </w:p>
    <w:p w14:paraId="6F99462F" w14:textId="090DE070" w:rsidR="00005CD3" w:rsidRPr="00CE7CAF" w:rsidRDefault="00000000" w:rsidP="00631CAF">
      <w:pPr>
        <w:pStyle w:val="2"/>
      </w:pPr>
      <w:r w:rsidRPr="00CE7CAF">
        <w:t xml:space="preserve">Проверка содержащихся в уведомлении сведений проводится Комиссией, в течение 5 (пяти) рабочих дней с момента принятия Директором </w:t>
      </w:r>
      <w:r w:rsidR="00CE7CAF" w:rsidRPr="00CE7CAF">
        <w:t>ИПА РАН</w:t>
      </w:r>
      <w:r w:rsidRPr="00CE7CAF">
        <w:t xml:space="preserve"> или уполномоченным</w:t>
      </w:r>
      <w:r w:rsidR="00CE7CAF" w:rsidRPr="00CE7CAF">
        <w:t xml:space="preserve"> </w:t>
      </w:r>
      <w:r w:rsidRPr="00CE7CAF">
        <w:t>им</w:t>
      </w:r>
      <w:r w:rsidR="00CE7CAF" w:rsidRPr="00CE7CAF">
        <w:t xml:space="preserve"> </w:t>
      </w:r>
      <w:r w:rsidRPr="00CE7CAF">
        <w:t>лицом</w:t>
      </w:r>
      <w:r w:rsidR="00CE7CAF" w:rsidRPr="00CE7CAF">
        <w:t xml:space="preserve"> </w:t>
      </w:r>
      <w:r w:rsidRPr="00CE7CAF">
        <w:t>решения об организации указанной проверки.</w:t>
      </w:r>
    </w:p>
    <w:p w14:paraId="66266904" w14:textId="3175BEBE" w:rsidR="00005CD3" w:rsidRPr="00CE7CAF" w:rsidRDefault="00000000" w:rsidP="00631CAF">
      <w:pPr>
        <w:pStyle w:val="2"/>
      </w:pPr>
      <w:r w:rsidRPr="00CE7CAF">
        <w:t xml:space="preserve">Проверка содержащихся в уведомлении сведений о фактах Обращения к работнику </w:t>
      </w:r>
      <w:r w:rsidR="00CE7CAF" w:rsidRPr="00CE7CAF">
        <w:t>ИПА РАН</w:t>
      </w:r>
      <w:r w:rsidRPr="00CE7CAF">
        <w:t xml:space="preserve"> или о ставших известными работнику </w:t>
      </w:r>
      <w:r w:rsidR="00CE7CAF" w:rsidRPr="00CE7CAF">
        <w:t>ИПА РАН</w:t>
      </w:r>
      <w:r w:rsidRPr="00CE7CAF">
        <w:t xml:space="preserve"> фактах Обращения к иным работникам </w:t>
      </w:r>
      <w:r w:rsidR="00CE7CAF" w:rsidRPr="00CE7CAF">
        <w:t>ИПА РАН</w:t>
      </w:r>
      <w:r w:rsidRPr="00CE7CAF">
        <w:t xml:space="preserve"> осуществляется путем:</w:t>
      </w:r>
    </w:p>
    <w:p w14:paraId="6A97A6AD" w14:textId="736F4B90" w:rsidR="00005CD3" w:rsidRPr="00CE7CAF" w:rsidRDefault="00000000" w:rsidP="00631CAF">
      <w:pPr>
        <w:pStyle w:val="a"/>
        <w:numPr>
          <w:ilvl w:val="0"/>
          <w:numId w:val="15"/>
        </w:numPr>
        <w:ind w:left="0" w:firstLine="709"/>
      </w:pPr>
      <w:r w:rsidRPr="00CE7CAF">
        <w:t xml:space="preserve">проведения бесед с работниками </w:t>
      </w:r>
      <w:r w:rsidR="00CE7CAF" w:rsidRPr="00CE7CAF">
        <w:t>ИПА РАН</w:t>
      </w:r>
      <w:r w:rsidRPr="00CE7CAF">
        <w:t>,</w:t>
      </w:r>
      <w:r w:rsidR="00CE7CAF" w:rsidRPr="00CE7CAF">
        <w:t xml:space="preserve"> </w:t>
      </w:r>
      <w:r w:rsidRPr="00CE7CAF">
        <w:t>подавшим</w:t>
      </w:r>
      <w:r w:rsidR="00CE7CAF" w:rsidRPr="00CE7CAF">
        <w:t xml:space="preserve"> </w:t>
      </w:r>
      <w:r w:rsidRPr="00CE7CAF">
        <w:t xml:space="preserve">уведомление, указанным в уведомлении, иными работниками </w:t>
      </w:r>
      <w:r w:rsidR="00CE7CAF" w:rsidRPr="00CE7CAF">
        <w:t>ИПА РАН</w:t>
      </w:r>
      <w:r w:rsidRPr="00CE7CAF">
        <w:t>;</w:t>
      </w:r>
    </w:p>
    <w:p w14:paraId="56E22E16" w14:textId="5960CC99" w:rsidR="00005CD3" w:rsidRPr="00CE7CAF" w:rsidRDefault="00000000" w:rsidP="00631CAF">
      <w:pPr>
        <w:pStyle w:val="a"/>
        <w:ind w:left="0" w:firstLine="709"/>
      </w:pPr>
      <w:r w:rsidRPr="00CE7CAF">
        <w:t xml:space="preserve">получения от работника (работников) </w:t>
      </w:r>
      <w:r w:rsidR="00CE7CAF" w:rsidRPr="00CE7CAF">
        <w:t>ИПА РАН</w:t>
      </w:r>
      <w:r w:rsidRPr="00CE7CAF">
        <w:t xml:space="preserve"> пояснений по сведениям, изложенным в уведомлении.</w:t>
      </w:r>
    </w:p>
    <w:p w14:paraId="3E0EE9C5" w14:textId="1E90146B" w:rsidR="00005CD3" w:rsidRPr="00CE7CAF" w:rsidRDefault="00000000" w:rsidP="00631CAF">
      <w:pPr>
        <w:pStyle w:val="2"/>
      </w:pPr>
      <w:r w:rsidRPr="00CE7CAF">
        <w:t>Председатель</w:t>
      </w:r>
      <w:r w:rsidR="00CE7CAF" w:rsidRPr="00CE7CAF">
        <w:t xml:space="preserve"> </w:t>
      </w:r>
      <w:r w:rsidRPr="00CE7CAF">
        <w:t>Комиссии</w:t>
      </w:r>
      <w:r w:rsidR="00CE7CAF" w:rsidRPr="00CE7CAF">
        <w:t xml:space="preserve"> </w:t>
      </w:r>
      <w:r w:rsidRPr="00CE7CAF">
        <w:t>в</w:t>
      </w:r>
      <w:r w:rsidR="00CE7CAF" w:rsidRPr="00CE7CAF">
        <w:t xml:space="preserve"> </w:t>
      </w:r>
      <w:r w:rsidRPr="00CE7CAF">
        <w:t>течение</w:t>
      </w:r>
      <w:r w:rsidR="00CE7CAF" w:rsidRPr="00CE7CAF">
        <w:t xml:space="preserve"> </w:t>
      </w:r>
      <w:r w:rsidRPr="00CE7CAF">
        <w:t xml:space="preserve">1 (одного) рабочего дня, следующего за днем окончания проверки содержащихся в уведомлении сведений, докладывает Директору </w:t>
      </w:r>
      <w:r w:rsidR="00CE7CAF" w:rsidRPr="00CE7CAF">
        <w:t>ИПА РАН</w:t>
      </w:r>
      <w:r w:rsidRPr="00CE7CAF">
        <w:t xml:space="preserve"> или уполномоченному им лицу о результатах проведенной проверки для принятия решения о передаче материалов в органы прокуратуры Российской Федерации или другие государственные органы, в том числе правоохранительные органы, по компетенции или об отсутствии оснований для этого.</w:t>
      </w:r>
    </w:p>
    <w:p w14:paraId="3A37347A" w14:textId="03676FAB" w:rsidR="00005CD3" w:rsidRPr="00631CAF" w:rsidRDefault="00000000" w:rsidP="00CE7CAF">
      <w:pPr>
        <w:pStyle w:val="2"/>
      </w:pPr>
      <w:r w:rsidRPr="00CE7CAF">
        <w:t xml:space="preserve">В случае принятия Директором </w:t>
      </w:r>
      <w:r w:rsidR="00CE7CAF" w:rsidRPr="00CE7CAF">
        <w:t>ИПА РАН</w:t>
      </w:r>
      <w:r w:rsidRPr="00CE7CAF">
        <w:t xml:space="preserve"> или уполномоченным им лицом решения о передаче материалов в органы прокуратуры Российской Федерации или</w:t>
      </w:r>
      <w:r w:rsidR="00CE7CAF" w:rsidRPr="00CE7CAF">
        <w:t xml:space="preserve"> </w:t>
      </w:r>
      <w:r w:rsidRPr="00CE7CAF">
        <w:t>другие</w:t>
      </w:r>
      <w:r w:rsidR="00CE7CAF" w:rsidRPr="00CE7CAF">
        <w:t xml:space="preserve"> </w:t>
      </w:r>
      <w:r w:rsidRPr="00CE7CAF">
        <w:t>государственные органы, в том числе правоохранительные органы, по компетенции председатель Комиссии в срок не более 1О</w:t>
      </w:r>
      <w:r w:rsidR="00CE7CAF" w:rsidRPr="00CE7CAF">
        <w:t xml:space="preserve"> </w:t>
      </w:r>
      <w:r w:rsidRPr="00CE7CAF">
        <w:t>(десяти)</w:t>
      </w:r>
      <w:r w:rsidR="00CE7CAF" w:rsidRPr="00CE7CAF">
        <w:t xml:space="preserve"> </w:t>
      </w:r>
      <w:r w:rsidRPr="00CE7CAF">
        <w:t>рабочих</w:t>
      </w:r>
      <w:r w:rsidR="00CE7CAF" w:rsidRPr="00CE7CAF">
        <w:t xml:space="preserve"> </w:t>
      </w:r>
      <w:r w:rsidRPr="00CE7CAF">
        <w:t xml:space="preserve">дней с даты регистрации уведомления в Журнале направляет копии уведомления, материалов проверки и пояснений, полученных от работника (работников) </w:t>
      </w:r>
      <w:r w:rsidR="00CE7CAF" w:rsidRPr="00CE7CAF">
        <w:t>ИПА РАН</w:t>
      </w:r>
      <w:r w:rsidRPr="00CE7CAF">
        <w:t xml:space="preserve"> по сведениям, изложенным в уведомлении, в органы прокуратуры Российской Федерации или другие</w:t>
      </w:r>
      <w:r w:rsidR="00631CAF">
        <w:t xml:space="preserve"> </w:t>
      </w:r>
      <w:r w:rsidRPr="00631CAF">
        <w:t>государственные органы, в том числе</w:t>
      </w:r>
      <w:r w:rsidR="00631CAF">
        <w:t xml:space="preserve"> </w:t>
      </w:r>
      <w:r w:rsidRPr="00631CAF">
        <w:t>правоохранительные</w:t>
      </w:r>
      <w:r w:rsidR="00CE7CAF" w:rsidRPr="00631CAF">
        <w:t xml:space="preserve"> </w:t>
      </w:r>
      <w:r w:rsidRPr="00631CAF">
        <w:t>органы, по компетенции.</w:t>
      </w:r>
    </w:p>
    <w:p w14:paraId="72E4F539" w14:textId="46025AB0" w:rsidR="00005CD3" w:rsidRPr="00CE7CAF" w:rsidRDefault="00000000" w:rsidP="00631CAF">
      <w:pPr>
        <w:pStyle w:val="a4"/>
      </w:pPr>
      <w:r w:rsidRPr="00CE7CAF">
        <w:t>В сопроводительном письме в</w:t>
      </w:r>
      <w:r w:rsidR="00CE7CAF" w:rsidRPr="00CE7CAF">
        <w:t xml:space="preserve"> </w:t>
      </w:r>
      <w:r w:rsidRPr="00CE7CAF">
        <w:t>органы прокуратуры Российской Федерации и (или) другие</w:t>
      </w:r>
      <w:r w:rsidR="00CE7CAF" w:rsidRPr="00CE7CAF">
        <w:t xml:space="preserve"> </w:t>
      </w:r>
      <w:r w:rsidRPr="00CE7CAF">
        <w:t>правоохранительные</w:t>
      </w:r>
      <w:r w:rsidR="00CE7CAF" w:rsidRPr="00CE7CAF">
        <w:t xml:space="preserve"> </w:t>
      </w:r>
      <w:r w:rsidRPr="00CE7CAF">
        <w:t>органы по компетенции указывается необходимость сообщения работодателю о результатах рассмотрения уведомления.</w:t>
      </w:r>
    </w:p>
    <w:p w14:paraId="54A081CB" w14:textId="16C35248" w:rsidR="00005CD3" w:rsidRPr="00CE7CAF" w:rsidRDefault="00000000" w:rsidP="00631CAF">
      <w:pPr>
        <w:pStyle w:val="a4"/>
      </w:pPr>
      <w:r w:rsidRPr="00CE7CAF">
        <w:t>По</w:t>
      </w:r>
      <w:r w:rsidR="00CE7CAF" w:rsidRPr="00CE7CAF">
        <w:t xml:space="preserve"> </w:t>
      </w:r>
      <w:r w:rsidRPr="00CE7CAF">
        <w:t>решению</w:t>
      </w:r>
      <w:r w:rsidR="00CE7CAF" w:rsidRPr="00CE7CAF">
        <w:t xml:space="preserve"> </w:t>
      </w:r>
      <w:r w:rsidRPr="00CE7CAF">
        <w:t>Директора</w:t>
      </w:r>
      <w:r w:rsidR="00CE7CAF" w:rsidRPr="00CE7CAF">
        <w:t xml:space="preserve"> ИПА РАН </w:t>
      </w:r>
      <w:r w:rsidRPr="00CE7CAF">
        <w:t>или</w:t>
      </w:r>
      <w:r w:rsidR="00CE7CAF" w:rsidRPr="00CE7CAF">
        <w:t xml:space="preserve"> </w:t>
      </w:r>
      <w:r w:rsidRPr="00CE7CAF">
        <w:t xml:space="preserve">уполномоченного им лица копии уведомления, материалов проверки и пояснений, полученных от работника (работников) </w:t>
      </w:r>
      <w:r w:rsidR="00CE7CAF" w:rsidRPr="00CE7CAF">
        <w:t>ИПА РАН</w:t>
      </w:r>
      <w:r w:rsidRPr="00CE7CAF">
        <w:t xml:space="preserve"> по сведениям,</w:t>
      </w:r>
      <w:r w:rsidR="00CE7CAF" w:rsidRPr="00CE7CAF">
        <w:t xml:space="preserve"> </w:t>
      </w:r>
      <w:r w:rsidRPr="00CE7CAF">
        <w:t>изложенным</w:t>
      </w:r>
      <w:r w:rsidR="00CE7CAF" w:rsidRPr="00CE7CAF">
        <w:t xml:space="preserve"> </w:t>
      </w:r>
      <w:r w:rsidRPr="00CE7CAF">
        <w:t>в уведомлении,</w:t>
      </w:r>
      <w:r w:rsidR="00CE7CAF" w:rsidRPr="00CE7CAF">
        <w:t xml:space="preserve"> </w:t>
      </w:r>
      <w:r w:rsidRPr="00CE7CAF">
        <w:t>могут</w:t>
      </w:r>
      <w:r w:rsidR="00CE7CAF" w:rsidRPr="00CE7CAF">
        <w:t xml:space="preserve"> </w:t>
      </w:r>
      <w:r w:rsidRPr="00CE7CAF">
        <w:t xml:space="preserve">направляться как </w:t>
      </w:r>
      <w:r w:rsidRPr="00CE7CAF">
        <w:lastRenderedPageBreak/>
        <w:t xml:space="preserve">одновременно в несколько правоохранительных органов, так и в один из них по компетенции. В случае направления копий уведомления, материалов проверки и пояснений, полученных от работника (работников) </w:t>
      </w:r>
      <w:r w:rsidR="00CE7CAF" w:rsidRPr="00CE7CAF">
        <w:t>ИПА РАН</w:t>
      </w:r>
      <w:r w:rsidRPr="00CE7CAF">
        <w:t xml:space="preserve"> по сведениям, изложенным в уведомлении, одновременно нескольким</w:t>
      </w:r>
      <w:r w:rsidR="00CE7CAF" w:rsidRPr="00CE7CAF">
        <w:t xml:space="preserve"> </w:t>
      </w:r>
      <w:r w:rsidRPr="00CE7CAF">
        <w:t>адресатам</w:t>
      </w:r>
      <w:r w:rsidR="00CE7CAF" w:rsidRPr="00CE7CAF">
        <w:t xml:space="preserve"> </w:t>
      </w:r>
      <w:r w:rsidRPr="00CE7CAF">
        <w:t>по компетенции в сопроводительном письме</w:t>
      </w:r>
      <w:r w:rsidR="00CE7CAF" w:rsidRPr="00CE7CAF">
        <w:t xml:space="preserve"> </w:t>
      </w:r>
      <w:r w:rsidRPr="00CE7CAF">
        <w:t>перечисляются</w:t>
      </w:r>
      <w:r w:rsidR="00CE7CAF" w:rsidRPr="00CE7CAF">
        <w:t xml:space="preserve"> </w:t>
      </w:r>
      <w:r w:rsidRPr="00CE7CAF">
        <w:t>все</w:t>
      </w:r>
      <w:r w:rsidR="00CE7CAF" w:rsidRPr="00CE7CAF">
        <w:t xml:space="preserve"> </w:t>
      </w:r>
      <w:r w:rsidRPr="00CE7CAF">
        <w:t>адресаты с указанием реквизитов исходящих писем и изготавливается соответствующее число копий уведомления, материалов проверки и указанных пояснений.</w:t>
      </w:r>
    </w:p>
    <w:p w14:paraId="2CA02CC7" w14:textId="32966734" w:rsidR="00005CD3" w:rsidRPr="00CE7CAF" w:rsidRDefault="00000000" w:rsidP="00631CAF">
      <w:pPr>
        <w:pStyle w:val="2"/>
      </w:pPr>
      <w:r w:rsidRPr="00CE7CAF">
        <w:t xml:space="preserve">Комиссия в течение 3 (трех) рабочих дней со дня, следующего за днем принятия Директором </w:t>
      </w:r>
      <w:r w:rsidR="00CE7CAF" w:rsidRPr="00CE7CAF">
        <w:t>ИПА РАН</w:t>
      </w:r>
      <w:r w:rsidRPr="00CE7CAF">
        <w:t xml:space="preserve"> или уполномоченным им лицом решения по результатам проведенной проверки, информирует работника, уведомившего работодателя о факте Обращения, о принятом решении.</w:t>
      </w:r>
    </w:p>
    <w:p w14:paraId="49661019" w14:textId="77777777" w:rsidR="00631CAF" w:rsidRDefault="00000000" w:rsidP="00631CAF">
      <w:pPr>
        <w:pStyle w:val="2"/>
      </w:pPr>
      <w:r w:rsidRPr="00CE7CAF">
        <w:t xml:space="preserve">Оригиналы уведомлений, материалов проверки и пояснений, полученных от работника (работников) </w:t>
      </w:r>
      <w:r w:rsidR="00CE7CAF" w:rsidRPr="00CE7CAF">
        <w:t>ИПА РАН</w:t>
      </w:r>
      <w:r w:rsidRPr="00CE7CAF">
        <w:t xml:space="preserve"> по сведениям, изложенным в уведомлении, документы, указанные в пункте 3.2 настоящего Порядка, а также копии уведомлений и сопроводительных писем, направленных по решению Директора </w:t>
      </w:r>
      <w:r w:rsidR="00CE7CAF" w:rsidRPr="00CE7CAF">
        <w:t>ИПА РАН</w:t>
      </w:r>
      <w:r w:rsidRPr="00CE7CAF">
        <w:t xml:space="preserve"> или уполномоченного им лица в органы прокуратуры Российской Федерации или другие государственные органы, в том</w:t>
      </w:r>
      <w:r w:rsidR="00CE7CAF" w:rsidRPr="00CE7CAF">
        <w:t xml:space="preserve"> </w:t>
      </w:r>
      <w:r w:rsidRPr="00CE7CAF">
        <w:t>числе</w:t>
      </w:r>
      <w:r w:rsidR="00CE7CAF" w:rsidRPr="00CE7CAF">
        <w:t xml:space="preserve"> </w:t>
      </w:r>
      <w:r w:rsidRPr="00CE7CAF">
        <w:t>правоохранительные органы, по компетенции, хранятся в Комиссии.</w:t>
      </w:r>
    </w:p>
    <w:p w14:paraId="1A7FB41C" w14:textId="7104E9F7" w:rsidR="00005CD3" w:rsidRPr="00CE7CAF" w:rsidRDefault="00000000" w:rsidP="00631CAF">
      <w:pPr>
        <w:pStyle w:val="2"/>
      </w:pPr>
      <w:r w:rsidRPr="00CE7CAF">
        <w:t xml:space="preserve">Государственная защита работника </w:t>
      </w:r>
      <w:r w:rsidR="00631CAF">
        <w:t>ИПА РАН</w:t>
      </w:r>
      <w:r w:rsidRPr="00CE7CAF">
        <w:t>, уведомившего работодателя, органы</w:t>
      </w:r>
      <w:r w:rsidR="00CE7CAF" w:rsidRPr="00CE7CAF">
        <w:t xml:space="preserve"> </w:t>
      </w:r>
      <w:r w:rsidRPr="00CE7CAF">
        <w:t>прокуратуры Российской Федерации или другие государственные органы, в том</w:t>
      </w:r>
      <w:r w:rsidR="00CE7CAF" w:rsidRPr="00CE7CAF">
        <w:t xml:space="preserve"> </w:t>
      </w:r>
      <w:r w:rsidRPr="00CE7CAF">
        <w:t>числе</w:t>
      </w:r>
      <w:r w:rsidR="00CE7CAF" w:rsidRPr="00CE7CAF">
        <w:t xml:space="preserve"> </w:t>
      </w:r>
      <w:r w:rsidRPr="00CE7CAF">
        <w:t xml:space="preserve">правоохранительные органы, по компетенции о фактах Обращения к нему или о ставших известными ему фактах Обращения к иным работникам </w:t>
      </w:r>
      <w:r w:rsidR="00CE7CAF">
        <w:t>ИПА РАН</w:t>
      </w:r>
      <w:r w:rsidRPr="00CE7CAF">
        <w:t>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14:paraId="302D4F58" w14:textId="6B481FE9" w:rsidR="00005CD3" w:rsidRPr="00CE7CAF" w:rsidRDefault="00000000" w:rsidP="00631CAF">
      <w:pPr>
        <w:pStyle w:val="2"/>
      </w:pPr>
      <w:r w:rsidRPr="00CE7CAF">
        <w:t xml:space="preserve">Работодатель принимает меры по обеспечению работнику </w:t>
      </w:r>
      <w:r w:rsidR="00CA27D1">
        <w:t>ИПА РАН</w:t>
      </w:r>
      <w:r w:rsidRPr="00CE7CAF">
        <w:t>, уведомившему работодателя, органы прокуратуры Российской Федерации или другие государственные</w:t>
      </w:r>
      <w:r w:rsidR="00CE7CAF" w:rsidRPr="00CE7CAF">
        <w:t xml:space="preserve"> </w:t>
      </w:r>
      <w:r w:rsidRPr="00CE7CAF">
        <w:t>органы,</w:t>
      </w:r>
      <w:r w:rsidR="00CE7CAF" w:rsidRPr="00CE7CAF">
        <w:t xml:space="preserve"> </w:t>
      </w:r>
      <w:r w:rsidRPr="00CE7CAF">
        <w:t>в</w:t>
      </w:r>
      <w:r w:rsidR="00CE7CAF" w:rsidRPr="00CE7CAF">
        <w:t xml:space="preserve"> </w:t>
      </w:r>
      <w:r w:rsidRPr="00CE7CAF">
        <w:t>том числе правоохранительные органы, по компетенции о фактах</w:t>
      </w:r>
      <w:r w:rsidR="00CE7CAF" w:rsidRPr="00CE7CAF">
        <w:t xml:space="preserve"> </w:t>
      </w:r>
      <w:r w:rsidRPr="00CE7CAF">
        <w:t>Обращения</w:t>
      </w:r>
      <w:r w:rsidR="00CE7CAF" w:rsidRPr="00CE7CAF">
        <w:t xml:space="preserve"> </w:t>
      </w:r>
      <w:r w:rsidRPr="00CE7CAF">
        <w:t xml:space="preserve">к нему или о ставших известными ему фактах Обращения к иным работникам </w:t>
      </w:r>
      <w:r w:rsidR="00CA27D1">
        <w:t>ИПА РАН</w:t>
      </w:r>
      <w:r w:rsidRPr="00CE7CAF">
        <w:t>,</w:t>
      </w:r>
      <w:r w:rsidR="00CE7CAF" w:rsidRPr="00CE7CAF">
        <w:t xml:space="preserve"> </w:t>
      </w:r>
      <w:r w:rsidRPr="00CE7CAF">
        <w:t>гарантий,</w:t>
      </w:r>
      <w:r w:rsidR="00CE7CAF" w:rsidRPr="00CE7CAF">
        <w:t xml:space="preserve"> </w:t>
      </w:r>
      <w:r w:rsidRPr="00CE7CAF">
        <w:t>предотвращающих его неправомерное увольнение, неправомерный перевод на нижестоящую</w:t>
      </w:r>
      <w:r w:rsidR="00CE7CAF" w:rsidRPr="00CE7CAF">
        <w:t xml:space="preserve"> </w:t>
      </w:r>
      <w:r w:rsidRPr="00CE7CAF">
        <w:t>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 в период рассмотрения представленного им уведомления.</w:t>
      </w:r>
    </w:p>
    <w:p w14:paraId="6C8EE892" w14:textId="77777777" w:rsidR="00005CD3" w:rsidRPr="00CE7CAF" w:rsidRDefault="00005CD3" w:rsidP="00CE7CAF">
      <w:pPr>
        <w:rPr>
          <w:lang w:val="ru-RU"/>
        </w:rPr>
      </w:pPr>
    </w:p>
    <w:sectPr w:rsidR="00005CD3" w:rsidRPr="00CE7CAF" w:rsidSect="00631CAF">
      <w:footerReference w:type="default" r:id="rId7"/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0D9B" w14:textId="77777777" w:rsidR="00160B49" w:rsidRDefault="00160B49" w:rsidP="00CE7CAF">
      <w:r>
        <w:separator/>
      </w:r>
    </w:p>
  </w:endnote>
  <w:endnote w:type="continuationSeparator" w:id="0">
    <w:p w14:paraId="3D216D6B" w14:textId="77777777" w:rsidR="00160B49" w:rsidRDefault="00160B49" w:rsidP="00C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275530"/>
      <w:docPartObj>
        <w:docPartGallery w:val="Page Numbers (Bottom of Page)"/>
        <w:docPartUnique/>
      </w:docPartObj>
    </w:sdtPr>
    <w:sdtContent>
      <w:p w14:paraId="7B710462" w14:textId="4839AE7C" w:rsidR="00CE7CAF" w:rsidRDefault="00CE7CAF" w:rsidP="00CE7C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4BF8" w14:textId="77777777" w:rsidR="00160B49" w:rsidRDefault="00160B49" w:rsidP="00CE7CAF">
      <w:r>
        <w:separator/>
      </w:r>
    </w:p>
  </w:footnote>
  <w:footnote w:type="continuationSeparator" w:id="0">
    <w:p w14:paraId="0A907F79" w14:textId="77777777" w:rsidR="00160B49" w:rsidRDefault="00160B49" w:rsidP="00CE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DFB"/>
    <w:multiLevelType w:val="multilevel"/>
    <w:tmpl w:val="678E1C26"/>
    <w:lvl w:ilvl="0">
      <w:start w:val="4"/>
      <w:numFmt w:val="decimal"/>
      <w:lvlText w:val="%1"/>
      <w:lvlJc w:val="left"/>
      <w:pPr>
        <w:ind w:left="73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533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648" w:hanging="533"/>
      </w:pPr>
      <w:rPr>
        <w:rFonts w:hint="default"/>
      </w:rPr>
    </w:lvl>
    <w:lvl w:ilvl="3">
      <w:numFmt w:val="bullet"/>
      <w:lvlText w:val="•"/>
      <w:lvlJc w:val="left"/>
      <w:pPr>
        <w:ind w:left="3602" w:hanging="533"/>
      </w:pPr>
      <w:rPr>
        <w:rFonts w:hint="default"/>
      </w:rPr>
    </w:lvl>
    <w:lvl w:ilvl="4">
      <w:numFmt w:val="bullet"/>
      <w:lvlText w:val="•"/>
      <w:lvlJc w:val="left"/>
      <w:pPr>
        <w:ind w:left="4556" w:hanging="533"/>
      </w:pPr>
      <w:rPr>
        <w:rFonts w:hint="default"/>
      </w:rPr>
    </w:lvl>
    <w:lvl w:ilvl="5">
      <w:numFmt w:val="bullet"/>
      <w:lvlText w:val="•"/>
      <w:lvlJc w:val="left"/>
      <w:pPr>
        <w:ind w:left="5510" w:hanging="533"/>
      </w:pPr>
      <w:rPr>
        <w:rFonts w:hint="default"/>
      </w:rPr>
    </w:lvl>
    <w:lvl w:ilvl="6">
      <w:numFmt w:val="bullet"/>
      <w:lvlText w:val="•"/>
      <w:lvlJc w:val="left"/>
      <w:pPr>
        <w:ind w:left="6464" w:hanging="533"/>
      </w:pPr>
      <w:rPr>
        <w:rFonts w:hint="default"/>
      </w:rPr>
    </w:lvl>
    <w:lvl w:ilvl="7">
      <w:numFmt w:val="bullet"/>
      <w:lvlText w:val="•"/>
      <w:lvlJc w:val="left"/>
      <w:pPr>
        <w:ind w:left="7418" w:hanging="533"/>
      </w:pPr>
      <w:rPr>
        <w:rFonts w:hint="default"/>
      </w:rPr>
    </w:lvl>
    <w:lvl w:ilvl="8">
      <w:numFmt w:val="bullet"/>
      <w:lvlText w:val="•"/>
      <w:lvlJc w:val="left"/>
      <w:pPr>
        <w:ind w:left="8372" w:hanging="533"/>
      </w:pPr>
      <w:rPr>
        <w:rFonts w:hint="default"/>
      </w:rPr>
    </w:lvl>
  </w:abstractNum>
  <w:abstractNum w:abstractNumId="1" w15:restartNumberingAfterBreak="0">
    <w:nsid w:val="091345CF"/>
    <w:multiLevelType w:val="multilevel"/>
    <w:tmpl w:val="9AAE72D0"/>
    <w:lvl w:ilvl="0">
      <w:start w:val="1"/>
      <w:numFmt w:val="decimal"/>
      <w:lvlText w:val="%1."/>
      <w:lvlJc w:val="left"/>
      <w:pPr>
        <w:ind w:left="4356" w:hanging="277"/>
        <w:jc w:val="right"/>
      </w:pPr>
      <w:rPr>
        <w:rFonts w:hint="default"/>
        <w:b/>
        <w:bCs/>
        <w:w w:val="103"/>
      </w:rPr>
    </w:lvl>
    <w:lvl w:ilvl="1">
      <w:start w:val="1"/>
      <w:numFmt w:val="decimal"/>
      <w:lvlText w:val="%1.%2."/>
      <w:lvlJc w:val="left"/>
      <w:pPr>
        <w:ind w:left="715" w:hanging="529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017" w:hanging="529"/>
      </w:pPr>
      <w:rPr>
        <w:rFonts w:hint="default"/>
      </w:rPr>
    </w:lvl>
    <w:lvl w:ilvl="3">
      <w:numFmt w:val="bullet"/>
      <w:lvlText w:val="•"/>
      <w:lvlJc w:val="left"/>
      <w:pPr>
        <w:ind w:left="5675" w:hanging="529"/>
      </w:pPr>
      <w:rPr>
        <w:rFonts w:hint="default"/>
      </w:rPr>
    </w:lvl>
    <w:lvl w:ilvl="4">
      <w:numFmt w:val="bullet"/>
      <w:lvlText w:val="•"/>
      <w:lvlJc w:val="left"/>
      <w:pPr>
        <w:ind w:left="6333" w:hanging="529"/>
      </w:pPr>
      <w:rPr>
        <w:rFonts w:hint="default"/>
      </w:rPr>
    </w:lvl>
    <w:lvl w:ilvl="5">
      <w:numFmt w:val="bullet"/>
      <w:lvlText w:val="•"/>
      <w:lvlJc w:val="left"/>
      <w:pPr>
        <w:ind w:left="6991" w:hanging="529"/>
      </w:pPr>
      <w:rPr>
        <w:rFonts w:hint="default"/>
      </w:rPr>
    </w:lvl>
    <w:lvl w:ilvl="6">
      <w:numFmt w:val="bullet"/>
      <w:lvlText w:val="•"/>
      <w:lvlJc w:val="left"/>
      <w:pPr>
        <w:ind w:left="7648" w:hanging="529"/>
      </w:pPr>
      <w:rPr>
        <w:rFonts w:hint="default"/>
      </w:rPr>
    </w:lvl>
    <w:lvl w:ilvl="7">
      <w:numFmt w:val="bullet"/>
      <w:lvlText w:val="•"/>
      <w:lvlJc w:val="left"/>
      <w:pPr>
        <w:ind w:left="8306" w:hanging="529"/>
      </w:pPr>
      <w:rPr>
        <w:rFonts w:hint="default"/>
      </w:rPr>
    </w:lvl>
    <w:lvl w:ilvl="8">
      <w:numFmt w:val="bullet"/>
      <w:lvlText w:val="•"/>
      <w:lvlJc w:val="left"/>
      <w:pPr>
        <w:ind w:left="8964" w:hanging="529"/>
      </w:pPr>
      <w:rPr>
        <w:rFonts w:hint="default"/>
      </w:rPr>
    </w:lvl>
  </w:abstractNum>
  <w:abstractNum w:abstractNumId="2" w15:restartNumberingAfterBreak="0">
    <w:nsid w:val="0F834191"/>
    <w:multiLevelType w:val="multilevel"/>
    <w:tmpl w:val="474CC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98426A"/>
    <w:multiLevelType w:val="multilevel"/>
    <w:tmpl w:val="5F128F0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096D72"/>
    <w:multiLevelType w:val="multilevel"/>
    <w:tmpl w:val="D99A8F42"/>
    <w:lvl w:ilvl="0">
      <w:start w:val="3"/>
      <w:numFmt w:val="decimal"/>
      <w:lvlText w:val="%1"/>
      <w:lvlJc w:val="left"/>
      <w:pPr>
        <w:ind w:left="1993" w:hanging="4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98"/>
        <w:jc w:val="left"/>
      </w:pPr>
      <w:rPr>
        <w:rFonts w:ascii="Times New Roman" w:eastAsia="Times New Roman" w:hAnsi="Times New Roman" w:cs="Times New Roman" w:hint="default"/>
        <w:color w:val="3D3D3D"/>
        <w:w w:val="100"/>
        <w:sz w:val="28"/>
        <w:szCs w:val="28"/>
      </w:rPr>
    </w:lvl>
    <w:lvl w:ilvl="2">
      <w:numFmt w:val="bullet"/>
      <w:lvlText w:val="•"/>
      <w:lvlJc w:val="left"/>
      <w:pPr>
        <w:ind w:left="3656" w:hanging="498"/>
      </w:pPr>
      <w:rPr>
        <w:rFonts w:hint="default"/>
      </w:rPr>
    </w:lvl>
    <w:lvl w:ilvl="3">
      <w:numFmt w:val="bullet"/>
      <w:lvlText w:val="•"/>
      <w:lvlJc w:val="left"/>
      <w:pPr>
        <w:ind w:left="4484" w:hanging="498"/>
      </w:pPr>
      <w:rPr>
        <w:rFonts w:hint="default"/>
      </w:rPr>
    </w:lvl>
    <w:lvl w:ilvl="4">
      <w:numFmt w:val="bullet"/>
      <w:lvlText w:val="•"/>
      <w:lvlJc w:val="left"/>
      <w:pPr>
        <w:ind w:left="5312" w:hanging="498"/>
      </w:pPr>
      <w:rPr>
        <w:rFonts w:hint="default"/>
      </w:rPr>
    </w:lvl>
    <w:lvl w:ilvl="5">
      <w:numFmt w:val="bullet"/>
      <w:lvlText w:val="•"/>
      <w:lvlJc w:val="left"/>
      <w:pPr>
        <w:ind w:left="6140" w:hanging="498"/>
      </w:pPr>
      <w:rPr>
        <w:rFonts w:hint="default"/>
      </w:rPr>
    </w:lvl>
    <w:lvl w:ilvl="6">
      <w:numFmt w:val="bullet"/>
      <w:lvlText w:val="•"/>
      <w:lvlJc w:val="left"/>
      <w:pPr>
        <w:ind w:left="6968" w:hanging="498"/>
      </w:pPr>
      <w:rPr>
        <w:rFonts w:hint="default"/>
      </w:rPr>
    </w:lvl>
    <w:lvl w:ilvl="7">
      <w:numFmt w:val="bullet"/>
      <w:lvlText w:val="•"/>
      <w:lvlJc w:val="left"/>
      <w:pPr>
        <w:ind w:left="7796" w:hanging="498"/>
      </w:pPr>
      <w:rPr>
        <w:rFonts w:hint="default"/>
      </w:rPr>
    </w:lvl>
    <w:lvl w:ilvl="8">
      <w:numFmt w:val="bullet"/>
      <w:lvlText w:val="•"/>
      <w:lvlJc w:val="left"/>
      <w:pPr>
        <w:ind w:left="8624" w:hanging="498"/>
      </w:pPr>
      <w:rPr>
        <w:rFonts w:hint="default"/>
      </w:rPr>
    </w:lvl>
  </w:abstractNum>
  <w:abstractNum w:abstractNumId="5" w15:restartNumberingAfterBreak="0">
    <w:nsid w:val="4B1237E8"/>
    <w:multiLevelType w:val="multilevel"/>
    <w:tmpl w:val="EF181D6E"/>
    <w:lvl w:ilvl="0">
      <w:start w:val="1"/>
      <w:numFmt w:val="decimal"/>
      <w:lvlText w:val="%1"/>
      <w:lvlJc w:val="left"/>
      <w:pPr>
        <w:ind w:left="729" w:hanging="5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598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632" w:hanging="598"/>
      </w:pPr>
      <w:rPr>
        <w:rFonts w:hint="default"/>
      </w:rPr>
    </w:lvl>
    <w:lvl w:ilvl="3">
      <w:numFmt w:val="bullet"/>
      <w:lvlText w:val="•"/>
      <w:lvlJc w:val="left"/>
      <w:pPr>
        <w:ind w:left="3588" w:hanging="598"/>
      </w:pPr>
      <w:rPr>
        <w:rFonts w:hint="default"/>
      </w:rPr>
    </w:lvl>
    <w:lvl w:ilvl="4">
      <w:numFmt w:val="bullet"/>
      <w:lvlText w:val="•"/>
      <w:lvlJc w:val="left"/>
      <w:pPr>
        <w:ind w:left="4544" w:hanging="598"/>
      </w:pPr>
      <w:rPr>
        <w:rFonts w:hint="default"/>
      </w:rPr>
    </w:lvl>
    <w:lvl w:ilvl="5">
      <w:numFmt w:val="bullet"/>
      <w:lvlText w:val="•"/>
      <w:lvlJc w:val="left"/>
      <w:pPr>
        <w:ind w:left="5500" w:hanging="598"/>
      </w:pPr>
      <w:rPr>
        <w:rFonts w:hint="default"/>
      </w:rPr>
    </w:lvl>
    <w:lvl w:ilvl="6">
      <w:numFmt w:val="bullet"/>
      <w:lvlText w:val="•"/>
      <w:lvlJc w:val="left"/>
      <w:pPr>
        <w:ind w:left="6456" w:hanging="598"/>
      </w:pPr>
      <w:rPr>
        <w:rFonts w:hint="default"/>
      </w:rPr>
    </w:lvl>
    <w:lvl w:ilvl="7">
      <w:numFmt w:val="bullet"/>
      <w:lvlText w:val="•"/>
      <w:lvlJc w:val="left"/>
      <w:pPr>
        <w:ind w:left="7412" w:hanging="598"/>
      </w:pPr>
      <w:rPr>
        <w:rFonts w:hint="default"/>
      </w:rPr>
    </w:lvl>
    <w:lvl w:ilvl="8">
      <w:numFmt w:val="bullet"/>
      <w:lvlText w:val="•"/>
      <w:lvlJc w:val="left"/>
      <w:pPr>
        <w:ind w:left="8368" w:hanging="598"/>
      </w:pPr>
      <w:rPr>
        <w:rFonts w:hint="default"/>
      </w:rPr>
    </w:lvl>
  </w:abstractNum>
  <w:abstractNum w:abstractNumId="6" w15:restartNumberingAfterBreak="0">
    <w:nsid w:val="4BFB0FEA"/>
    <w:multiLevelType w:val="hybridMultilevel"/>
    <w:tmpl w:val="622C8BA0"/>
    <w:lvl w:ilvl="0" w:tplc="1FFEC4B4">
      <w:numFmt w:val="bullet"/>
      <w:lvlText w:val="-"/>
      <w:lvlJc w:val="left"/>
      <w:pPr>
        <w:ind w:left="756" w:hanging="332"/>
      </w:pPr>
      <w:rPr>
        <w:rFonts w:ascii="Times New Roman" w:eastAsia="Times New Roman" w:hAnsi="Times New Roman" w:cs="Times New Roman" w:hint="default"/>
        <w:color w:val="3D3D3D"/>
        <w:w w:val="99"/>
        <w:sz w:val="28"/>
        <w:szCs w:val="28"/>
      </w:rPr>
    </w:lvl>
    <w:lvl w:ilvl="1" w:tplc="BAB2E370">
      <w:numFmt w:val="bullet"/>
      <w:lvlText w:val="-"/>
      <w:lvlJc w:val="left"/>
      <w:pPr>
        <w:ind w:left="754" w:hanging="333"/>
      </w:pPr>
      <w:rPr>
        <w:rFonts w:hint="default"/>
        <w:w w:val="99"/>
      </w:rPr>
    </w:lvl>
    <w:lvl w:ilvl="2" w:tplc="D0F6E59C">
      <w:numFmt w:val="bullet"/>
      <w:lvlText w:val="•"/>
      <w:lvlJc w:val="left"/>
      <w:pPr>
        <w:ind w:left="2664" w:hanging="333"/>
      </w:pPr>
      <w:rPr>
        <w:rFonts w:hint="default"/>
      </w:rPr>
    </w:lvl>
    <w:lvl w:ilvl="3" w:tplc="1ED08B0E">
      <w:numFmt w:val="bullet"/>
      <w:lvlText w:val="•"/>
      <w:lvlJc w:val="left"/>
      <w:pPr>
        <w:ind w:left="3616" w:hanging="333"/>
      </w:pPr>
      <w:rPr>
        <w:rFonts w:hint="default"/>
      </w:rPr>
    </w:lvl>
    <w:lvl w:ilvl="4" w:tplc="13E476AA">
      <w:numFmt w:val="bullet"/>
      <w:lvlText w:val="•"/>
      <w:lvlJc w:val="left"/>
      <w:pPr>
        <w:ind w:left="4568" w:hanging="333"/>
      </w:pPr>
      <w:rPr>
        <w:rFonts w:hint="default"/>
      </w:rPr>
    </w:lvl>
    <w:lvl w:ilvl="5" w:tplc="CF8CAF3A">
      <w:numFmt w:val="bullet"/>
      <w:lvlText w:val="•"/>
      <w:lvlJc w:val="left"/>
      <w:pPr>
        <w:ind w:left="5520" w:hanging="333"/>
      </w:pPr>
      <w:rPr>
        <w:rFonts w:hint="default"/>
      </w:rPr>
    </w:lvl>
    <w:lvl w:ilvl="6" w:tplc="D08E5516">
      <w:numFmt w:val="bullet"/>
      <w:lvlText w:val="•"/>
      <w:lvlJc w:val="left"/>
      <w:pPr>
        <w:ind w:left="6472" w:hanging="333"/>
      </w:pPr>
      <w:rPr>
        <w:rFonts w:hint="default"/>
      </w:rPr>
    </w:lvl>
    <w:lvl w:ilvl="7" w:tplc="A092B28C">
      <w:numFmt w:val="bullet"/>
      <w:lvlText w:val="•"/>
      <w:lvlJc w:val="left"/>
      <w:pPr>
        <w:ind w:left="7424" w:hanging="333"/>
      </w:pPr>
      <w:rPr>
        <w:rFonts w:hint="default"/>
      </w:rPr>
    </w:lvl>
    <w:lvl w:ilvl="8" w:tplc="1C868F04">
      <w:numFmt w:val="bullet"/>
      <w:lvlText w:val="•"/>
      <w:lvlJc w:val="left"/>
      <w:pPr>
        <w:ind w:left="8376" w:hanging="333"/>
      </w:pPr>
      <w:rPr>
        <w:rFonts w:hint="default"/>
      </w:rPr>
    </w:lvl>
  </w:abstractNum>
  <w:abstractNum w:abstractNumId="7" w15:restartNumberingAfterBreak="0">
    <w:nsid w:val="7AA27A65"/>
    <w:multiLevelType w:val="multilevel"/>
    <w:tmpl w:val="71DED080"/>
    <w:lvl w:ilvl="0">
      <w:start w:val="2"/>
      <w:numFmt w:val="decimal"/>
      <w:lvlText w:val="%1"/>
      <w:lvlJc w:val="left"/>
      <w:pPr>
        <w:ind w:left="675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501"/>
        <w:jc w:val="left"/>
      </w:pPr>
      <w:rPr>
        <w:rFonts w:ascii="Times New Roman" w:eastAsia="Times New Roman" w:hAnsi="Times New Roman" w:cs="Times New Roman" w:hint="default"/>
        <w:color w:val="3D3D3D"/>
        <w:w w:val="99"/>
        <w:sz w:val="28"/>
        <w:szCs w:val="28"/>
      </w:rPr>
    </w:lvl>
    <w:lvl w:ilvl="2">
      <w:numFmt w:val="bullet"/>
      <w:lvlText w:val="-"/>
      <w:lvlJc w:val="left"/>
      <w:pPr>
        <w:ind w:left="1496" w:hanging="332"/>
      </w:pPr>
      <w:rPr>
        <w:rFonts w:hint="default"/>
        <w:w w:val="99"/>
      </w:rPr>
    </w:lvl>
    <w:lvl w:ilvl="3">
      <w:numFmt w:val="bullet"/>
      <w:lvlText w:val="•"/>
      <w:lvlJc w:val="left"/>
      <w:pPr>
        <w:ind w:left="3451" w:hanging="332"/>
      </w:pPr>
      <w:rPr>
        <w:rFonts w:hint="default"/>
      </w:rPr>
    </w:lvl>
    <w:lvl w:ilvl="4">
      <w:numFmt w:val="bullet"/>
      <w:lvlText w:val="•"/>
      <w:lvlJc w:val="left"/>
      <w:pPr>
        <w:ind w:left="4426" w:hanging="332"/>
      </w:pPr>
      <w:rPr>
        <w:rFonts w:hint="default"/>
      </w:rPr>
    </w:lvl>
    <w:lvl w:ilvl="5">
      <w:numFmt w:val="bullet"/>
      <w:lvlText w:val="•"/>
      <w:lvlJc w:val="left"/>
      <w:pPr>
        <w:ind w:left="5402" w:hanging="332"/>
      </w:pPr>
      <w:rPr>
        <w:rFonts w:hint="default"/>
      </w:rPr>
    </w:lvl>
    <w:lvl w:ilvl="6">
      <w:numFmt w:val="bullet"/>
      <w:lvlText w:val="•"/>
      <w:lvlJc w:val="left"/>
      <w:pPr>
        <w:ind w:left="6377" w:hanging="332"/>
      </w:pPr>
      <w:rPr>
        <w:rFonts w:hint="default"/>
      </w:rPr>
    </w:lvl>
    <w:lvl w:ilvl="7">
      <w:numFmt w:val="bullet"/>
      <w:lvlText w:val="•"/>
      <w:lvlJc w:val="left"/>
      <w:pPr>
        <w:ind w:left="7353" w:hanging="332"/>
      </w:pPr>
      <w:rPr>
        <w:rFonts w:hint="default"/>
      </w:rPr>
    </w:lvl>
    <w:lvl w:ilvl="8">
      <w:numFmt w:val="bullet"/>
      <w:lvlText w:val="•"/>
      <w:lvlJc w:val="left"/>
      <w:pPr>
        <w:ind w:left="8328" w:hanging="332"/>
      </w:pPr>
      <w:rPr>
        <w:rFonts w:hint="default"/>
      </w:rPr>
    </w:lvl>
  </w:abstractNum>
  <w:abstractNum w:abstractNumId="8" w15:restartNumberingAfterBreak="0">
    <w:nsid w:val="7C6178ED"/>
    <w:multiLevelType w:val="hybridMultilevel"/>
    <w:tmpl w:val="857E98F6"/>
    <w:lvl w:ilvl="0" w:tplc="C8A62B84">
      <w:start w:val="1"/>
      <w:numFmt w:val="russianLower"/>
      <w:pStyle w:val="a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8229603">
    <w:abstractNumId w:val="0"/>
  </w:num>
  <w:num w:numId="2" w16cid:durableId="353114213">
    <w:abstractNumId w:val="6"/>
  </w:num>
  <w:num w:numId="3" w16cid:durableId="122428515">
    <w:abstractNumId w:val="4"/>
  </w:num>
  <w:num w:numId="4" w16cid:durableId="569778376">
    <w:abstractNumId w:val="7"/>
  </w:num>
  <w:num w:numId="5" w16cid:durableId="1586498198">
    <w:abstractNumId w:val="5"/>
  </w:num>
  <w:num w:numId="6" w16cid:durableId="864057112">
    <w:abstractNumId w:val="1"/>
  </w:num>
  <w:num w:numId="7" w16cid:durableId="867640505">
    <w:abstractNumId w:val="2"/>
  </w:num>
  <w:num w:numId="8" w16cid:durableId="298413798">
    <w:abstractNumId w:val="3"/>
  </w:num>
  <w:num w:numId="9" w16cid:durableId="800463672">
    <w:abstractNumId w:val="8"/>
  </w:num>
  <w:num w:numId="10" w16cid:durableId="1556038712">
    <w:abstractNumId w:val="8"/>
    <w:lvlOverride w:ilvl="0">
      <w:startOverride w:val="1"/>
    </w:lvlOverride>
  </w:num>
  <w:num w:numId="11" w16cid:durableId="1796605549">
    <w:abstractNumId w:val="8"/>
    <w:lvlOverride w:ilvl="0">
      <w:startOverride w:val="9"/>
    </w:lvlOverride>
  </w:num>
  <w:num w:numId="12" w16cid:durableId="1214082198">
    <w:abstractNumId w:val="8"/>
    <w:lvlOverride w:ilvl="0">
      <w:startOverride w:val="1"/>
    </w:lvlOverride>
  </w:num>
  <w:num w:numId="13" w16cid:durableId="1082797036">
    <w:abstractNumId w:val="8"/>
    <w:lvlOverride w:ilvl="0">
      <w:startOverride w:val="9"/>
    </w:lvlOverride>
  </w:num>
  <w:num w:numId="14" w16cid:durableId="106505826">
    <w:abstractNumId w:val="8"/>
    <w:lvlOverride w:ilvl="0">
      <w:startOverride w:val="1"/>
    </w:lvlOverride>
  </w:num>
  <w:num w:numId="15" w16cid:durableId="39967125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D3"/>
    <w:rsid w:val="00005CD3"/>
    <w:rsid w:val="00160B49"/>
    <w:rsid w:val="00184F53"/>
    <w:rsid w:val="00631CAF"/>
    <w:rsid w:val="00727DA8"/>
    <w:rsid w:val="00B24A72"/>
    <w:rsid w:val="00B377C3"/>
    <w:rsid w:val="00CA27D1"/>
    <w:rsid w:val="00C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5A4B"/>
  <w15:docId w15:val="{340F577A-5134-44F1-9B54-A8DD7113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184F53"/>
    <w:pPr>
      <w:keepNext/>
      <w:keepLines/>
      <w:widowControl/>
      <w:numPr>
        <w:numId w:val="8"/>
      </w:numPr>
      <w:spacing w:before="360" w:after="480"/>
      <w:ind w:left="0" w:firstLine="709"/>
      <w:jc w:val="both"/>
      <w:outlineLvl w:val="0"/>
    </w:pPr>
    <w:rPr>
      <w:rFonts w:eastAsiaTheme="majorEastAsia"/>
      <w:sz w:val="28"/>
      <w:szCs w:val="28"/>
      <w:lang w:val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E7CAF"/>
    <w:pPr>
      <w:widowControl/>
      <w:numPr>
        <w:ilvl w:val="1"/>
        <w:numId w:val="8"/>
      </w:numPr>
      <w:spacing w:before="40"/>
      <w:ind w:left="0" w:firstLine="709"/>
      <w:jc w:val="both"/>
      <w:outlineLvl w:val="1"/>
    </w:pPr>
    <w:rPr>
      <w:rFonts w:eastAsiaTheme="majorEastAsia"/>
      <w:sz w:val="24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7CAF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E7CAF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E7CAF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7CAF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E7CAF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E7CAF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E7CAF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631CAF"/>
    <w:pPr>
      <w:ind w:firstLine="709"/>
      <w:jc w:val="both"/>
    </w:pPr>
    <w:rPr>
      <w:sz w:val="24"/>
      <w:szCs w:val="24"/>
      <w:lang w:val="ru-RU"/>
    </w:rPr>
  </w:style>
  <w:style w:type="paragraph" w:styleId="a">
    <w:name w:val="List Paragraph"/>
    <w:basedOn w:val="a0"/>
    <w:uiPriority w:val="1"/>
    <w:qFormat/>
    <w:rsid w:val="00631CAF"/>
    <w:pPr>
      <w:numPr>
        <w:numId w:val="9"/>
      </w:numPr>
      <w:tabs>
        <w:tab w:val="left" w:pos="1134"/>
      </w:tabs>
      <w:jc w:val="both"/>
    </w:pPr>
    <w:rPr>
      <w:sz w:val="24"/>
      <w:szCs w:val="24"/>
      <w:lang w:val="ru-RU"/>
    </w:rPr>
  </w:style>
  <w:style w:type="paragraph" w:customStyle="1" w:styleId="TableParagraph">
    <w:name w:val="Table Paragraph"/>
    <w:basedOn w:val="a0"/>
    <w:uiPriority w:val="1"/>
    <w:qFormat/>
  </w:style>
  <w:style w:type="paragraph" w:styleId="a5">
    <w:name w:val="header"/>
    <w:basedOn w:val="a0"/>
    <w:link w:val="a6"/>
    <w:uiPriority w:val="99"/>
    <w:unhideWhenUsed/>
    <w:rsid w:val="00CE7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E7CAF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uiPriority w:val="99"/>
    <w:unhideWhenUsed/>
    <w:rsid w:val="00CE7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E7CAF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E7CAF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184F53"/>
    <w:rPr>
      <w:rFonts w:ascii="Times New Roman" w:eastAsiaTheme="majorEastAsia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CE7CAF"/>
    <w:rPr>
      <w:rFonts w:ascii="Times New Roman" w:eastAsiaTheme="majorEastAsia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CE7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E7C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CE7CA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E7C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E7C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CE7C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CE7C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KM_C227-20181213163624</vt:lpstr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KM_C227-20181213163624</dc:title>
  <cp:lastModifiedBy>Водолагина Алёна Геннадьевна</cp:lastModifiedBy>
  <cp:revision>5</cp:revision>
  <dcterms:created xsi:type="dcterms:W3CDTF">2023-12-01T15:15:00Z</dcterms:created>
  <dcterms:modified xsi:type="dcterms:W3CDTF">2023-12-11T15:05:00Z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KM_C227</vt:lpwstr>
  </property>
  <property fmtid="{D5CDD505-2E9C-101B-9397-08002B2CF9AE}" pid="4" name="LastSaved">
    <vt:filetime>2023-12-01T00:00:00Z</vt:filetime>
  </property>
</Properties>
</file>